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A44" w:rsidRDefault="00B54D66">
      <w:pPr>
        <w:pStyle w:val="19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5"/>
        </w:tabs>
        <w:spacing w:line="240" w:lineRule="auto"/>
        <w:jc w:val="center"/>
        <w:rPr>
          <w:b/>
          <w:sz w:val="28"/>
        </w:rPr>
      </w:pPr>
      <w:r>
        <w:rPr>
          <w:b/>
          <w:sz w:val="28"/>
        </w:rPr>
        <w:t>Положение</w:t>
      </w:r>
    </w:p>
    <w:p w:rsidR="003F4A44" w:rsidRDefault="00B54D66">
      <w:pPr>
        <w:pStyle w:val="19"/>
        <w:widowControl/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5"/>
        </w:tabs>
        <w:spacing w:line="240" w:lineRule="auto"/>
        <w:jc w:val="center"/>
        <w:rPr>
          <w:b/>
          <w:sz w:val="28"/>
        </w:rPr>
      </w:pPr>
      <w:r>
        <w:rPr>
          <w:b/>
          <w:sz w:val="28"/>
        </w:rPr>
        <w:t>о конкурсе «Утерянные, но не забытые»</w:t>
      </w:r>
    </w:p>
    <w:p w:rsidR="003F4A44" w:rsidRDefault="003F4A44">
      <w:pPr>
        <w:pStyle w:val="19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855"/>
        </w:tabs>
        <w:spacing w:line="240" w:lineRule="auto"/>
        <w:jc w:val="center"/>
        <w:rPr>
          <w:b/>
          <w:sz w:val="28"/>
        </w:rPr>
      </w:pPr>
    </w:p>
    <w:p w:rsidR="003F4A44" w:rsidRDefault="00B54D66">
      <w:pPr>
        <w:pStyle w:val="af9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Общие положения</w:t>
      </w:r>
    </w:p>
    <w:p w:rsidR="003F4A44" w:rsidRDefault="003F4A44">
      <w:pPr>
        <w:pStyle w:val="af9"/>
        <w:tabs>
          <w:tab w:val="left" w:pos="284"/>
        </w:tabs>
        <w:spacing w:after="0" w:line="240" w:lineRule="auto"/>
        <w:ind w:left="0"/>
        <w:rPr>
          <w:rFonts w:ascii="Times New Roman" w:hAnsi="Times New Roman"/>
          <w:b/>
          <w:sz w:val="28"/>
        </w:rPr>
      </w:pPr>
    </w:p>
    <w:p w:rsidR="003F4A44" w:rsidRDefault="00B54D66">
      <w:pPr>
        <w:pStyle w:val="11"/>
        <w:numPr>
          <w:ilvl w:val="1"/>
          <w:numId w:val="1"/>
        </w:numPr>
        <w:tabs>
          <w:tab w:val="left" w:pos="1418"/>
        </w:tabs>
        <w:ind w:left="0" w:firstLine="708"/>
        <w:rPr>
          <w:sz w:val="28"/>
        </w:rPr>
      </w:pPr>
      <w:r>
        <w:rPr>
          <w:sz w:val="28"/>
        </w:rPr>
        <w:t>Настоящее Положение определяет порядок организации и проведения конкурса «Утерянные, но не забытые» по воссозданию/реконструкции событий, связанных с историческими храмами, соборами и монастырями, особо повлиявшими на ход исто</w:t>
      </w:r>
      <w:r>
        <w:rPr>
          <w:sz w:val="28"/>
          <w:highlight w:val="white"/>
        </w:rPr>
        <w:t>рии Ростовской и Волгоградской областей, Краснодарского края, Республики Крым, ЛНР, ДНР</w:t>
      </w:r>
      <w:r>
        <w:rPr>
          <w:sz w:val="28"/>
        </w:rPr>
        <w:t>(далее – Конкурс), организуемого и проводимого Управлением образования города Ростова-на-Дону и Ростовской-на-Дону епархией.</w:t>
      </w:r>
    </w:p>
    <w:p w:rsidR="003F4A44" w:rsidRDefault="004C1F46">
      <w:pPr>
        <w:pStyle w:val="11"/>
        <w:numPr>
          <w:ilvl w:val="1"/>
          <w:numId w:val="1"/>
        </w:numPr>
        <w:tabs>
          <w:tab w:val="left" w:pos="1418"/>
        </w:tabs>
        <w:ind w:left="0" w:firstLine="708"/>
        <w:rPr>
          <w:sz w:val="28"/>
        </w:rPr>
      </w:pPr>
      <w:r>
        <w:rPr>
          <w:sz w:val="28"/>
        </w:rPr>
        <w:t xml:space="preserve">Организатором </w:t>
      </w:r>
      <w:r w:rsidR="00B54D66">
        <w:rPr>
          <w:sz w:val="28"/>
        </w:rPr>
        <w:t>Конкурса является Управление образования города Ростова-на-Дону (далее – Организатор). Проведение Конкурса от имени Управления образования обеспечивает координатор муниципального проекта «Профильные классы» по архитектурно-художественному направлению. Контактным лицом Организатора является муниципальное бюджетное общеобразовательное учреждение города Ростова-на-Дону «Гимназия №35».</w:t>
      </w:r>
    </w:p>
    <w:p w:rsidR="003F4A44" w:rsidRDefault="00B54D66">
      <w:pPr>
        <w:pStyle w:val="11"/>
        <w:numPr>
          <w:ilvl w:val="1"/>
          <w:numId w:val="1"/>
        </w:numPr>
        <w:tabs>
          <w:tab w:val="left" w:pos="1418"/>
        </w:tabs>
        <w:ind w:left="0" w:firstLine="708"/>
        <w:rPr>
          <w:sz w:val="28"/>
        </w:rPr>
      </w:pPr>
      <w:r>
        <w:rPr>
          <w:sz w:val="28"/>
        </w:rPr>
        <w:t xml:space="preserve">Предметом Конкурса является </w:t>
      </w:r>
      <w:r>
        <w:rPr>
          <w:color w:val="000000" w:themeColor="text1"/>
          <w:sz w:val="28"/>
          <w:szCs w:val="28"/>
        </w:rPr>
        <w:t>исследовательская работа по восстановлению разрушенного или утраченного храма, его архитектуры и культурно-исторического значения; разработка чертежа,</w:t>
      </w:r>
      <w:r w:rsidR="004C1F46">
        <w:rPr>
          <w:color w:val="000000" w:themeColor="text1"/>
          <w:sz w:val="28"/>
          <w:szCs w:val="28"/>
        </w:rPr>
        <w:t xml:space="preserve"> визуального образа </w:t>
      </w:r>
      <w:r>
        <w:rPr>
          <w:color w:val="000000" w:themeColor="text1"/>
          <w:sz w:val="28"/>
          <w:szCs w:val="28"/>
        </w:rPr>
        <w:t>архитектурной</w:t>
      </w:r>
      <w:r w:rsidR="004C1F46">
        <w:rPr>
          <w:color w:val="000000" w:themeColor="text1"/>
          <w:sz w:val="28"/>
          <w:szCs w:val="28"/>
        </w:rPr>
        <w:t xml:space="preserve"> модели, отражающих облик храма</w:t>
      </w:r>
      <w:r>
        <w:rPr>
          <w:color w:val="000000" w:themeColor="text1"/>
          <w:sz w:val="28"/>
          <w:szCs w:val="28"/>
        </w:rPr>
        <w:t>.</w:t>
      </w:r>
      <w:r>
        <w:rPr>
          <w:sz w:val="28"/>
        </w:rPr>
        <w:t xml:space="preserve"> (далее – конкурсная работа).</w:t>
      </w:r>
    </w:p>
    <w:p w:rsidR="003F4A44" w:rsidRDefault="00B54D66">
      <w:pPr>
        <w:pStyle w:val="11"/>
        <w:numPr>
          <w:ilvl w:val="1"/>
          <w:numId w:val="1"/>
        </w:numPr>
        <w:tabs>
          <w:tab w:val="left" w:pos="1418"/>
        </w:tabs>
        <w:ind w:left="0" w:firstLine="708"/>
        <w:rPr>
          <w:sz w:val="28"/>
        </w:rPr>
      </w:pPr>
      <w:r>
        <w:rPr>
          <w:sz w:val="28"/>
        </w:rPr>
        <w:t>Конкурс является открытым и проводится среди обучающихся общеобразовательных учреждений регионов-участник</w:t>
      </w:r>
      <w:r>
        <w:rPr>
          <w:sz w:val="28"/>
          <w:highlight w:val="white"/>
        </w:rPr>
        <w:t>ов от 14 до 18 лет(д</w:t>
      </w:r>
      <w:r>
        <w:rPr>
          <w:sz w:val="28"/>
        </w:rPr>
        <w:t>алее – Участники, Авторы конкурсной работы).</w:t>
      </w:r>
    </w:p>
    <w:p w:rsidR="003F4A44" w:rsidRDefault="004C1F46">
      <w:pPr>
        <w:pStyle w:val="11"/>
        <w:numPr>
          <w:ilvl w:val="1"/>
          <w:numId w:val="1"/>
        </w:numPr>
        <w:tabs>
          <w:tab w:val="left" w:pos="1418"/>
        </w:tabs>
        <w:ind w:left="0" w:firstLine="708"/>
        <w:rPr>
          <w:sz w:val="28"/>
        </w:rPr>
      </w:pPr>
      <w:r>
        <w:rPr>
          <w:sz w:val="28"/>
        </w:rPr>
        <w:t>Срок проведения Конк</w:t>
      </w:r>
      <w:r w:rsidR="00EF0C9D">
        <w:rPr>
          <w:sz w:val="28"/>
        </w:rPr>
        <w:t>урса с 7</w:t>
      </w:r>
      <w:r>
        <w:rPr>
          <w:sz w:val="28"/>
        </w:rPr>
        <w:t xml:space="preserve"> с</w:t>
      </w:r>
      <w:r w:rsidR="00AB6B2D">
        <w:rPr>
          <w:sz w:val="28"/>
        </w:rPr>
        <w:t>ентября 2026 года по 13 ноября</w:t>
      </w:r>
      <w:r w:rsidR="00B54D66">
        <w:rPr>
          <w:sz w:val="28"/>
        </w:rPr>
        <w:t xml:space="preserve"> 2026 года включительно.</w:t>
      </w:r>
    </w:p>
    <w:p w:rsidR="003F4A44" w:rsidRDefault="00B54D66">
      <w:pPr>
        <w:pStyle w:val="11"/>
        <w:numPr>
          <w:ilvl w:val="1"/>
          <w:numId w:val="1"/>
        </w:numPr>
        <w:tabs>
          <w:tab w:val="left" w:pos="1418"/>
        </w:tabs>
        <w:ind w:left="0" w:firstLine="708"/>
        <w:rPr>
          <w:sz w:val="28"/>
        </w:rPr>
      </w:pPr>
      <w:r>
        <w:rPr>
          <w:sz w:val="28"/>
        </w:rPr>
        <w:t>МБОУ «Гимназия №35» не менее чем за три рабочих дня до даты начала приема конкурсных работ публикует на сайте (портале) информацию об условиях и задании Конкурса, критерии и порядок оценок конкурсных работ, место, срок и порядок представления конкурсных работ, размер и форму награды, порядок и сроки объявления результатов Конкурса.</w:t>
      </w:r>
    </w:p>
    <w:p w:rsidR="003F4A44" w:rsidRDefault="00B54D66">
      <w:pPr>
        <w:pStyle w:val="af9"/>
        <w:numPr>
          <w:ilvl w:val="1"/>
          <w:numId w:val="1"/>
        </w:numPr>
        <w:tabs>
          <w:tab w:val="left" w:pos="1418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Положение и изменения к нему утверждаются Управлением образования города Ростова-на-Дону.</w:t>
      </w:r>
    </w:p>
    <w:p w:rsidR="003F4A44" w:rsidRDefault="003F4A44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</w:p>
    <w:p w:rsidR="003F4A44" w:rsidRDefault="00B54D66">
      <w:pPr>
        <w:pStyle w:val="af9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Условия Конкурса </w:t>
      </w:r>
    </w:p>
    <w:p w:rsidR="003F4A44" w:rsidRDefault="003F4A44">
      <w:pPr>
        <w:pStyle w:val="af9"/>
        <w:tabs>
          <w:tab w:val="left" w:pos="426"/>
        </w:tabs>
        <w:spacing w:after="0" w:line="240" w:lineRule="auto"/>
        <w:ind w:left="0"/>
        <w:rPr>
          <w:rFonts w:ascii="Times New Roman" w:hAnsi="Times New Roman"/>
          <w:b/>
          <w:sz w:val="28"/>
        </w:rPr>
      </w:pPr>
    </w:p>
    <w:p w:rsidR="003F4A44" w:rsidRDefault="00EF0C9D">
      <w:pPr>
        <w:pStyle w:val="af9"/>
        <w:numPr>
          <w:ilvl w:val="1"/>
          <w:numId w:val="1"/>
        </w:numPr>
        <w:tabs>
          <w:tab w:val="left" w:pos="1418"/>
        </w:tabs>
        <w:spacing w:after="0" w:line="24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white"/>
        </w:rPr>
        <w:t>Конкурс проводится в четыре</w:t>
      </w:r>
      <w:r w:rsidR="00B54D66">
        <w:rPr>
          <w:rFonts w:ascii="Times New Roman" w:hAnsi="Times New Roman"/>
          <w:sz w:val="28"/>
          <w:highlight w:val="white"/>
        </w:rPr>
        <w:t xml:space="preserve"> этапа в течение 2026/2027 у</w:t>
      </w:r>
      <w:r w:rsidR="00B54D66">
        <w:rPr>
          <w:rFonts w:ascii="Times New Roman" w:hAnsi="Times New Roman"/>
          <w:sz w:val="28"/>
        </w:rPr>
        <w:t>чебного года:</w:t>
      </w:r>
    </w:p>
    <w:p w:rsidR="003F4A44" w:rsidRDefault="00B54D66">
      <w:pPr>
        <w:pStyle w:val="af9"/>
        <w:numPr>
          <w:ilvl w:val="2"/>
          <w:numId w:val="1"/>
        </w:numPr>
        <w:tabs>
          <w:tab w:val="left" w:pos="709"/>
          <w:tab w:val="left" w:pos="1276"/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bCs/>
          <w:sz w:val="28"/>
        </w:rPr>
        <w:t>Первый этап</w:t>
      </w:r>
      <w:r w:rsidR="00EF0C9D">
        <w:rPr>
          <w:rFonts w:ascii="Times New Roman" w:hAnsi="Times New Roman"/>
          <w:sz w:val="28"/>
        </w:rPr>
        <w:t xml:space="preserve"> Конкурса проводится с 8</w:t>
      </w:r>
      <w:r>
        <w:rPr>
          <w:rFonts w:ascii="Times New Roman" w:hAnsi="Times New Roman"/>
          <w:sz w:val="28"/>
        </w:rPr>
        <w:t xml:space="preserve"> </w:t>
      </w:r>
      <w:r w:rsidR="0044768A">
        <w:rPr>
          <w:rFonts w:ascii="Times New Roman" w:hAnsi="Times New Roman"/>
          <w:sz w:val="28"/>
        </w:rPr>
        <w:t>сентября 2026 года по 30</w:t>
      </w:r>
      <w:r w:rsidR="00EF0C9D">
        <w:rPr>
          <w:rFonts w:ascii="Times New Roman" w:hAnsi="Times New Roman"/>
          <w:sz w:val="28"/>
        </w:rPr>
        <w:t xml:space="preserve"> сентября</w:t>
      </w:r>
      <w:r>
        <w:rPr>
          <w:rFonts w:ascii="Times New Roman" w:hAnsi="Times New Roman"/>
          <w:sz w:val="28"/>
        </w:rPr>
        <w:t xml:space="preserve"> 2026 года включительно и состоит из следующих мероприятий:</w:t>
      </w:r>
    </w:p>
    <w:p w:rsidR="0044768A" w:rsidRDefault="0044768A" w:rsidP="0044768A">
      <w:pPr>
        <w:pStyle w:val="af9"/>
        <w:tabs>
          <w:tab w:val="left" w:pos="709"/>
          <w:tab w:val="left" w:pos="1276"/>
          <w:tab w:val="left" w:pos="1701"/>
        </w:tabs>
        <w:spacing w:after="0" w:line="240" w:lineRule="auto"/>
        <w:ind w:left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сбор заявок от регионов-участников и формирование рабочих групп.</w:t>
      </w:r>
    </w:p>
    <w:p w:rsidR="0044768A" w:rsidRDefault="00B54D66" w:rsidP="00E87D39">
      <w:pPr>
        <w:pStyle w:val="af9"/>
        <w:numPr>
          <w:ilvl w:val="2"/>
          <w:numId w:val="1"/>
        </w:numPr>
        <w:tabs>
          <w:tab w:val="left" w:pos="709"/>
          <w:tab w:val="left" w:pos="1276"/>
          <w:tab w:val="left" w:pos="1701"/>
        </w:tabs>
        <w:spacing w:after="0" w:line="240" w:lineRule="auto"/>
        <w:ind w:left="0" w:firstLine="87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bCs/>
          <w:sz w:val="28"/>
        </w:rPr>
        <w:t>Второй этап</w:t>
      </w:r>
      <w:r>
        <w:rPr>
          <w:rFonts w:ascii="Times New Roman" w:hAnsi="Times New Roman"/>
          <w:sz w:val="28"/>
        </w:rPr>
        <w:t xml:space="preserve"> Конкурса прово</w:t>
      </w:r>
      <w:r w:rsidR="0044768A">
        <w:rPr>
          <w:rFonts w:ascii="Times New Roman" w:hAnsi="Times New Roman"/>
          <w:sz w:val="28"/>
        </w:rPr>
        <w:t>ди</w:t>
      </w:r>
      <w:r w:rsidR="0001020B">
        <w:rPr>
          <w:rFonts w:ascii="Times New Roman" w:hAnsi="Times New Roman"/>
          <w:sz w:val="28"/>
        </w:rPr>
        <w:t>тся с 1 октября</w:t>
      </w:r>
      <w:r w:rsidR="0044768A">
        <w:rPr>
          <w:rFonts w:ascii="Times New Roman" w:hAnsi="Times New Roman"/>
          <w:sz w:val="28"/>
        </w:rPr>
        <w:t xml:space="preserve"> 2026 года по 26 </w:t>
      </w:r>
      <w:r w:rsidR="0001020B">
        <w:rPr>
          <w:rFonts w:ascii="Times New Roman" w:hAnsi="Times New Roman"/>
          <w:sz w:val="28"/>
        </w:rPr>
        <w:t>октября</w:t>
      </w:r>
      <w:r>
        <w:rPr>
          <w:rFonts w:ascii="Times New Roman" w:hAnsi="Times New Roman"/>
          <w:sz w:val="28"/>
        </w:rPr>
        <w:t xml:space="preserve"> 2026 года включительно и состоит из следующих мероприятий:</w:t>
      </w:r>
    </w:p>
    <w:p w:rsidR="0044768A" w:rsidRDefault="0044768A" w:rsidP="00E87D39">
      <w:pPr>
        <w:pStyle w:val="af9"/>
        <w:tabs>
          <w:tab w:val="left" w:pos="709"/>
          <w:tab w:val="left" w:pos="1276"/>
          <w:tab w:val="left" w:pos="1701"/>
        </w:tabs>
        <w:spacing w:after="0" w:line="240" w:lineRule="auto"/>
        <w:ind w:left="0" w:firstLine="879"/>
        <w:jc w:val="both"/>
        <w:rPr>
          <w:rFonts w:ascii="Times New Roman" w:hAnsi="Times New Roman"/>
          <w:sz w:val="28"/>
        </w:rPr>
      </w:pPr>
      <w:r w:rsidRPr="0044768A">
        <w:rPr>
          <w:rFonts w:ascii="Times New Roman" w:hAnsi="Times New Roman"/>
          <w:sz w:val="28"/>
        </w:rPr>
        <w:lastRenderedPageBreak/>
        <w:t xml:space="preserve">определение участниками векторов работы над проектом: выбор направления, информационный поиск, постановка целей и задач работы над проектом, определение ожидаемых результатов, разработка первичных </w:t>
      </w:r>
      <w:r>
        <w:rPr>
          <w:rFonts w:ascii="Times New Roman" w:hAnsi="Times New Roman"/>
          <w:sz w:val="28"/>
        </w:rPr>
        <w:t xml:space="preserve">визуальных образов, </w:t>
      </w:r>
      <w:r w:rsidRPr="0044768A">
        <w:rPr>
          <w:rFonts w:ascii="Times New Roman" w:hAnsi="Times New Roman"/>
          <w:sz w:val="28"/>
        </w:rPr>
        <w:t>чертежей, выполнение конкурсной работы;</w:t>
      </w:r>
    </w:p>
    <w:p w:rsidR="00E87D39" w:rsidRDefault="0044768A" w:rsidP="00E87D39">
      <w:pPr>
        <w:pStyle w:val="af9"/>
        <w:tabs>
          <w:tab w:val="left" w:pos="709"/>
          <w:tab w:val="left" w:pos="1276"/>
          <w:tab w:val="left" w:pos="1701"/>
        </w:tabs>
        <w:spacing w:after="0" w:line="240" w:lineRule="auto"/>
        <w:ind w:left="0" w:firstLine="879"/>
        <w:jc w:val="both"/>
        <w:rPr>
          <w:rFonts w:ascii="Times New Roman" w:hAnsi="Times New Roman"/>
          <w:sz w:val="28"/>
        </w:rPr>
      </w:pPr>
      <w:r w:rsidRPr="0044768A">
        <w:rPr>
          <w:rFonts w:ascii="Times New Roman" w:hAnsi="Times New Roman"/>
          <w:sz w:val="28"/>
        </w:rPr>
        <w:t>консультационные занятия - семинары, практическая работа орг</w:t>
      </w:r>
      <w:r w:rsidR="004B42B4">
        <w:rPr>
          <w:rFonts w:ascii="Times New Roman" w:hAnsi="Times New Roman"/>
          <w:sz w:val="28"/>
        </w:rPr>
        <w:t>анизуемая специалистами архитектурно-строительного отдела епархии и преподавателями кафедры истории архитектуры, искусства и архитектурной реставрации Южного федерального универс</w:t>
      </w:r>
      <w:r w:rsidR="00E87D39">
        <w:rPr>
          <w:rFonts w:ascii="Times New Roman" w:hAnsi="Times New Roman"/>
          <w:sz w:val="28"/>
        </w:rPr>
        <w:t>итета;</w:t>
      </w:r>
    </w:p>
    <w:p w:rsidR="003F4A44" w:rsidRPr="00E87D39" w:rsidRDefault="004B42B4" w:rsidP="00E87D39">
      <w:pPr>
        <w:pStyle w:val="af9"/>
        <w:tabs>
          <w:tab w:val="left" w:pos="709"/>
          <w:tab w:val="left" w:pos="1276"/>
          <w:tab w:val="left" w:pos="1701"/>
        </w:tabs>
        <w:spacing w:after="0" w:line="240" w:lineRule="auto"/>
        <w:ind w:left="0" w:firstLine="87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 w:rsidR="00B54D66">
        <w:rPr>
          <w:rFonts w:ascii="Times New Roman" w:hAnsi="Times New Roman"/>
          <w:sz w:val="28"/>
        </w:rPr>
        <w:t>практическая работа: создание итоговой конкурсной работы</w:t>
      </w:r>
      <w:r w:rsidR="00E87D39">
        <w:rPr>
          <w:rFonts w:ascii="Times New Roman" w:hAnsi="Times New Roman"/>
          <w:sz w:val="28"/>
        </w:rPr>
        <w:t>.</w:t>
      </w:r>
    </w:p>
    <w:p w:rsidR="003F4A44" w:rsidRDefault="00B54D66">
      <w:pPr>
        <w:pStyle w:val="af9"/>
        <w:numPr>
          <w:ilvl w:val="2"/>
          <w:numId w:val="1"/>
        </w:numPr>
        <w:tabs>
          <w:tab w:val="left" w:pos="709"/>
          <w:tab w:val="left" w:pos="1276"/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bCs/>
          <w:sz w:val="28"/>
        </w:rPr>
        <w:t>Третий этап</w:t>
      </w:r>
      <w:r w:rsidR="00E87D39">
        <w:rPr>
          <w:rFonts w:ascii="Times New Roman" w:hAnsi="Times New Roman"/>
          <w:sz w:val="28"/>
        </w:rPr>
        <w:t xml:space="preserve"> Конкурса проводится с 26 </w:t>
      </w:r>
      <w:r w:rsidR="0001020B">
        <w:rPr>
          <w:rFonts w:ascii="Times New Roman" w:hAnsi="Times New Roman"/>
          <w:sz w:val="28"/>
        </w:rPr>
        <w:t>октября</w:t>
      </w:r>
      <w:r w:rsidR="00E87D39">
        <w:rPr>
          <w:rFonts w:ascii="Times New Roman" w:hAnsi="Times New Roman"/>
          <w:sz w:val="28"/>
        </w:rPr>
        <w:t xml:space="preserve"> 2026 года по 2</w:t>
      </w:r>
      <w:r w:rsidR="0001020B">
        <w:rPr>
          <w:rFonts w:ascii="Times New Roman" w:hAnsi="Times New Roman"/>
          <w:sz w:val="28"/>
        </w:rPr>
        <w:t>9 октября</w:t>
      </w:r>
      <w:r w:rsidR="00E87D39">
        <w:rPr>
          <w:rFonts w:ascii="Times New Roman" w:hAnsi="Times New Roman"/>
          <w:sz w:val="28"/>
        </w:rPr>
        <w:t xml:space="preserve"> 2026</w:t>
      </w:r>
      <w:r>
        <w:rPr>
          <w:rFonts w:ascii="Times New Roman" w:hAnsi="Times New Roman"/>
          <w:sz w:val="28"/>
        </w:rPr>
        <w:t xml:space="preserve"> года включительно и состоит из следующих мероприятий:</w:t>
      </w:r>
    </w:p>
    <w:p w:rsidR="003F4A44" w:rsidRDefault="00B54D66">
      <w:pPr>
        <w:tabs>
          <w:tab w:val="left" w:pos="709"/>
          <w:tab w:val="left" w:pos="1276"/>
          <w:tab w:val="left" w:pos="170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ab/>
        <w:t xml:space="preserve">прием конкурсных работ на корпоративную электронную почту (в теме письма «Утерянные, но не забытые») по адресу </w:t>
      </w:r>
      <w:hyperlink r:id="rId8" w:tooltip="mailto:gim35.rostov@yandex.ru" w:history="1">
        <w:r>
          <w:rPr>
            <w:rStyle w:val="af8"/>
            <w:rFonts w:ascii="Times New Roman" w:hAnsi="Times New Roman"/>
            <w:sz w:val="28"/>
            <w:lang w:val="en-US"/>
          </w:rPr>
          <w:t>gim</w:t>
        </w:r>
        <w:r w:rsidRPr="004C1F46">
          <w:rPr>
            <w:rStyle w:val="af8"/>
            <w:rFonts w:ascii="Times New Roman" w:hAnsi="Times New Roman"/>
            <w:sz w:val="28"/>
          </w:rPr>
          <w:t>35.</w:t>
        </w:r>
        <w:r>
          <w:rPr>
            <w:rStyle w:val="af8"/>
            <w:rFonts w:ascii="Times New Roman" w:hAnsi="Times New Roman"/>
            <w:sz w:val="28"/>
            <w:lang w:val="en-US"/>
          </w:rPr>
          <w:t>rostov</w:t>
        </w:r>
        <w:r w:rsidRPr="004C1F46">
          <w:rPr>
            <w:rStyle w:val="af8"/>
            <w:rFonts w:ascii="Times New Roman" w:hAnsi="Times New Roman"/>
            <w:sz w:val="28"/>
          </w:rPr>
          <w:t>@</w:t>
        </w:r>
        <w:r>
          <w:rPr>
            <w:rStyle w:val="af8"/>
            <w:rFonts w:ascii="Times New Roman" w:hAnsi="Times New Roman"/>
            <w:sz w:val="28"/>
            <w:lang w:val="en-US"/>
          </w:rPr>
          <w:t>yandex</w:t>
        </w:r>
        <w:r w:rsidRPr="004C1F46">
          <w:rPr>
            <w:rStyle w:val="af8"/>
            <w:rFonts w:ascii="Times New Roman" w:hAnsi="Times New Roman"/>
            <w:sz w:val="28"/>
          </w:rPr>
          <w:t>.</w:t>
        </w:r>
        <w:r>
          <w:rPr>
            <w:rStyle w:val="af8"/>
            <w:rFonts w:ascii="Times New Roman" w:hAnsi="Times New Roman"/>
            <w:sz w:val="28"/>
            <w:lang w:val="en-US"/>
          </w:rPr>
          <w:t>ru</w:t>
        </w:r>
      </w:hyperlink>
    </w:p>
    <w:p w:rsidR="003F4A44" w:rsidRDefault="00B54D66">
      <w:pPr>
        <w:tabs>
          <w:tab w:val="left" w:pos="709"/>
          <w:tab w:val="left" w:pos="993"/>
          <w:tab w:val="left" w:pos="1134"/>
          <w:tab w:val="left" w:pos="1701"/>
        </w:tabs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отбор конкурсных работ на соответствие правилам оформления конкурсных работ;</w:t>
      </w:r>
    </w:p>
    <w:p w:rsidR="003F4A44" w:rsidRDefault="00B54D66">
      <w:pPr>
        <w:tabs>
          <w:tab w:val="left" w:pos="709"/>
          <w:tab w:val="left" w:pos="993"/>
          <w:tab w:val="left" w:pos="1134"/>
          <w:tab w:val="left" w:pos="170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определение </w:t>
      </w:r>
      <w:r w:rsidR="00E87D39">
        <w:rPr>
          <w:rFonts w:ascii="Times New Roman" w:hAnsi="Times New Roman"/>
          <w:sz w:val="28"/>
        </w:rPr>
        <w:t xml:space="preserve">финалистов </w:t>
      </w:r>
      <w:r>
        <w:rPr>
          <w:rFonts w:ascii="Times New Roman" w:hAnsi="Times New Roman"/>
          <w:sz w:val="28"/>
        </w:rPr>
        <w:t>конкурса.</w:t>
      </w:r>
    </w:p>
    <w:p w:rsidR="003F4A44" w:rsidRDefault="00B54D66">
      <w:pPr>
        <w:tabs>
          <w:tab w:val="left" w:pos="709"/>
          <w:tab w:val="left" w:pos="993"/>
          <w:tab w:val="left" w:pos="1134"/>
          <w:tab w:val="left" w:pos="1701"/>
        </w:tabs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Конкурсные работы, поступившие после окончания срока приема конкурсных работ, к Конкурсу не допускаются. </w:t>
      </w:r>
    </w:p>
    <w:p w:rsidR="0001020B" w:rsidRDefault="0001020B">
      <w:pPr>
        <w:tabs>
          <w:tab w:val="left" w:pos="709"/>
          <w:tab w:val="left" w:pos="993"/>
          <w:tab w:val="left" w:pos="1134"/>
          <w:tab w:val="left" w:pos="1701"/>
        </w:tabs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2.1.4. </w:t>
      </w:r>
      <w:r w:rsidRPr="0001020B">
        <w:rPr>
          <w:rFonts w:ascii="Times New Roman" w:hAnsi="Times New Roman"/>
          <w:b/>
          <w:sz w:val="28"/>
        </w:rPr>
        <w:t>Четвертый этап</w:t>
      </w:r>
      <w:r>
        <w:rPr>
          <w:rFonts w:ascii="Times New Roman" w:hAnsi="Times New Roman"/>
          <w:sz w:val="28"/>
        </w:rPr>
        <w:t xml:space="preserve"> Конкурса проводится с 02 ноября 2026 года по 06 ноября 2026 года включительно и состоит из следующих мероприятий:</w:t>
      </w:r>
    </w:p>
    <w:p w:rsidR="0001020B" w:rsidRDefault="0001020B">
      <w:pPr>
        <w:tabs>
          <w:tab w:val="left" w:pos="709"/>
          <w:tab w:val="left" w:pos="993"/>
          <w:tab w:val="left" w:pos="1134"/>
          <w:tab w:val="left" w:pos="1701"/>
        </w:tabs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приглашение финалистов Конкурса для презентации проектов в город Ростов-на-Дону на межрегиональные образовательные Димитриевские чтения;</w:t>
      </w:r>
    </w:p>
    <w:p w:rsidR="0001020B" w:rsidRDefault="006436F2">
      <w:pPr>
        <w:tabs>
          <w:tab w:val="left" w:pos="709"/>
          <w:tab w:val="left" w:pos="993"/>
          <w:tab w:val="left" w:pos="1134"/>
          <w:tab w:val="left" w:pos="1701"/>
        </w:tabs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награждение побе</w:t>
      </w:r>
      <w:r w:rsidR="0001020B">
        <w:rPr>
          <w:rFonts w:ascii="Times New Roman" w:hAnsi="Times New Roman"/>
          <w:sz w:val="28"/>
        </w:rPr>
        <w:t>дителей и призёров Конкурса.</w:t>
      </w:r>
    </w:p>
    <w:p w:rsidR="003F4A44" w:rsidRPr="0001020B" w:rsidRDefault="00B54D66" w:rsidP="0001020B">
      <w:pPr>
        <w:tabs>
          <w:tab w:val="left" w:pos="709"/>
          <w:tab w:val="left" w:pos="993"/>
          <w:tab w:val="left" w:pos="1134"/>
          <w:tab w:val="left" w:pos="170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Результаты конкурса публикуют на сайте Организатора не позднее </w:t>
      </w:r>
      <w:r w:rsidR="00AB6B2D">
        <w:rPr>
          <w:rFonts w:ascii="Times New Roman" w:hAnsi="Times New Roman"/>
          <w:sz w:val="28"/>
        </w:rPr>
        <w:t>13 ноября</w:t>
      </w:r>
      <w:r w:rsidR="0001020B">
        <w:rPr>
          <w:rFonts w:ascii="Times New Roman" w:hAnsi="Times New Roman"/>
          <w:sz w:val="28"/>
        </w:rPr>
        <w:t xml:space="preserve"> 2026</w:t>
      </w:r>
      <w:r>
        <w:rPr>
          <w:rFonts w:ascii="Times New Roman" w:hAnsi="Times New Roman"/>
          <w:sz w:val="28"/>
        </w:rPr>
        <w:t xml:space="preserve"> года.</w:t>
      </w:r>
    </w:p>
    <w:p w:rsidR="003F4A44" w:rsidRDefault="003F4A44">
      <w:pPr>
        <w:tabs>
          <w:tab w:val="left" w:pos="1276"/>
          <w:tab w:val="left" w:pos="1701"/>
        </w:tabs>
        <w:spacing w:after="0" w:line="240" w:lineRule="auto"/>
        <w:ind w:firstLine="851"/>
        <w:rPr>
          <w:rFonts w:ascii="Times New Roman" w:hAnsi="Times New Roman"/>
          <w:sz w:val="28"/>
        </w:rPr>
      </w:pPr>
    </w:p>
    <w:p w:rsidR="003F4A44" w:rsidRDefault="00B54D66">
      <w:pPr>
        <w:pStyle w:val="af9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Участники Конкурса</w:t>
      </w:r>
    </w:p>
    <w:p w:rsidR="003F4A44" w:rsidRDefault="003F4A44">
      <w:pPr>
        <w:pStyle w:val="af9"/>
        <w:tabs>
          <w:tab w:val="left" w:pos="426"/>
        </w:tabs>
        <w:spacing w:after="0" w:line="240" w:lineRule="auto"/>
        <w:ind w:left="0"/>
        <w:rPr>
          <w:rFonts w:ascii="Times New Roman" w:hAnsi="Times New Roman"/>
          <w:b/>
          <w:sz w:val="28"/>
        </w:rPr>
      </w:pPr>
    </w:p>
    <w:p w:rsidR="003F4A44" w:rsidRDefault="00B54D66">
      <w:pPr>
        <w:pStyle w:val="af9"/>
        <w:numPr>
          <w:ilvl w:val="1"/>
          <w:numId w:val="1"/>
        </w:numPr>
        <w:tabs>
          <w:tab w:val="left" w:pos="426"/>
          <w:tab w:val="left" w:pos="1418"/>
        </w:tabs>
        <w:spacing w:after="0" w:line="24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Участниками Конкурса являются обучающиеся общеобразовательных уч</w:t>
      </w:r>
      <w:r>
        <w:rPr>
          <w:rFonts w:ascii="Times New Roman" w:hAnsi="Times New Roman"/>
          <w:sz w:val="28"/>
          <w:highlight w:val="white"/>
        </w:rPr>
        <w:t>реждений регионов-участников от 14 до 18 лет.</w:t>
      </w:r>
    </w:p>
    <w:p w:rsidR="003F4A44" w:rsidRDefault="00B54D66">
      <w:pPr>
        <w:pStyle w:val="af9"/>
        <w:numPr>
          <w:ilvl w:val="1"/>
          <w:numId w:val="1"/>
        </w:numPr>
        <w:tabs>
          <w:tab w:val="left" w:pos="426"/>
          <w:tab w:val="left" w:pos="1418"/>
        </w:tabs>
        <w:spacing w:after="0" w:line="24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Участники, принимая участие в Конкурсе, соглашаются с правилами проведения Конкурса, изложенными в настоящем Положении.</w:t>
      </w:r>
    </w:p>
    <w:p w:rsidR="003F4A44" w:rsidRDefault="00B54D66">
      <w:pPr>
        <w:pStyle w:val="af9"/>
        <w:numPr>
          <w:ilvl w:val="1"/>
          <w:numId w:val="1"/>
        </w:numPr>
        <w:tabs>
          <w:tab w:val="left" w:pos="426"/>
          <w:tab w:val="left" w:pos="1418"/>
        </w:tabs>
        <w:spacing w:after="0" w:line="24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Участник может обращаться за консультациями, разъяснениями и технической поддержкой по вопросам, связанным с участием в Конкурсе, к Организатору. </w:t>
      </w:r>
    </w:p>
    <w:p w:rsidR="003F4A44" w:rsidRDefault="00B54D66">
      <w:pPr>
        <w:pStyle w:val="af9"/>
        <w:numPr>
          <w:ilvl w:val="1"/>
          <w:numId w:val="1"/>
        </w:numPr>
        <w:tabs>
          <w:tab w:val="left" w:pos="426"/>
          <w:tab w:val="left" w:pos="1418"/>
        </w:tabs>
        <w:spacing w:after="0" w:line="24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случае нарушения Участником настоящего Положения, установления факта недобросовестного поведения в рамках Конкурса Организатор вправе не допустить такого Участника к участию в Конкурсе и отстранить на любом этапе от дальнейшего участия в Конкурсе.</w:t>
      </w:r>
    </w:p>
    <w:p w:rsidR="003F4A44" w:rsidRDefault="003F4A44">
      <w:pPr>
        <w:pStyle w:val="af9"/>
        <w:tabs>
          <w:tab w:val="left" w:pos="426"/>
          <w:tab w:val="left" w:pos="1418"/>
        </w:tabs>
        <w:spacing w:after="0" w:line="240" w:lineRule="auto"/>
        <w:ind w:left="708"/>
        <w:jc w:val="both"/>
        <w:rPr>
          <w:rFonts w:ascii="Times New Roman" w:hAnsi="Times New Roman"/>
          <w:sz w:val="28"/>
        </w:rPr>
      </w:pPr>
    </w:p>
    <w:p w:rsidR="003F4A44" w:rsidRDefault="003F4A44">
      <w:pPr>
        <w:pStyle w:val="af9"/>
        <w:tabs>
          <w:tab w:val="left" w:pos="426"/>
          <w:tab w:val="left" w:pos="1418"/>
        </w:tabs>
        <w:spacing w:after="0" w:line="240" w:lineRule="auto"/>
        <w:ind w:left="708"/>
        <w:jc w:val="both"/>
        <w:rPr>
          <w:rFonts w:ascii="Times New Roman" w:hAnsi="Times New Roman"/>
          <w:sz w:val="28"/>
        </w:rPr>
      </w:pPr>
    </w:p>
    <w:p w:rsidR="003F4A44" w:rsidRDefault="00B54D66">
      <w:pPr>
        <w:pStyle w:val="af9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Конкурсное жюри</w:t>
      </w:r>
    </w:p>
    <w:p w:rsidR="003F4A44" w:rsidRDefault="003F4A44">
      <w:pPr>
        <w:pStyle w:val="af9"/>
        <w:tabs>
          <w:tab w:val="left" w:pos="426"/>
        </w:tabs>
        <w:spacing w:after="0" w:line="240" w:lineRule="auto"/>
        <w:ind w:left="0"/>
        <w:rPr>
          <w:rFonts w:ascii="Times New Roman" w:hAnsi="Times New Roman"/>
          <w:b/>
          <w:sz w:val="28"/>
        </w:rPr>
      </w:pPr>
    </w:p>
    <w:p w:rsidR="003F4A44" w:rsidRDefault="00B54D66">
      <w:pPr>
        <w:pStyle w:val="11"/>
        <w:numPr>
          <w:ilvl w:val="1"/>
          <w:numId w:val="1"/>
        </w:numPr>
        <w:tabs>
          <w:tab w:val="left" w:pos="1418"/>
        </w:tabs>
        <w:ind w:left="0" w:firstLine="709"/>
        <w:rPr>
          <w:sz w:val="28"/>
        </w:rPr>
      </w:pPr>
      <w:r>
        <w:rPr>
          <w:sz w:val="28"/>
        </w:rPr>
        <w:lastRenderedPageBreak/>
        <w:t>Рассмотрение конкурсных работ Участников и определение победителей и призеров осуществляет Конкурсное жюри, состав которого утверждается приказом Управления образования города Ростова-на-Дону.</w:t>
      </w:r>
    </w:p>
    <w:p w:rsidR="003F4A44" w:rsidRDefault="00B54D66">
      <w:pPr>
        <w:pStyle w:val="11"/>
        <w:numPr>
          <w:ilvl w:val="1"/>
          <w:numId w:val="1"/>
        </w:numPr>
        <w:tabs>
          <w:tab w:val="left" w:pos="1418"/>
        </w:tabs>
        <w:ind w:left="0" w:firstLine="709"/>
        <w:rPr>
          <w:sz w:val="28"/>
        </w:rPr>
      </w:pPr>
      <w:r>
        <w:rPr>
          <w:sz w:val="28"/>
        </w:rPr>
        <w:t>При оценке работ Участников Конкурсное жюри руководствуется критериями оценки конкурсных работ.</w:t>
      </w:r>
    </w:p>
    <w:p w:rsidR="003F4A44" w:rsidRDefault="00B54D66">
      <w:pPr>
        <w:pStyle w:val="11"/>
        <w:numPr>
          <w:ilvl w:val="1"/>
          <w:numId w:val="1"/>
        </w:numPr>
        <w:tabs>
          <w:tab w:val="left" w:pos="1418"/>
        </w:tabs>
        <w:ind w:left="0" w:firstLine="708"/>
        <w:rPr>
          <w:sz w:val="28"/>
        </w:rPr>
      </w:pPr>
      <w:r>
        <w:rPr>
          <w:sz w:val="28"/>
        </w:rPr>
        <w:t>Конкурсное жюри проводит оценку работ Участников по сто балльной шкале (от 0 до 100 баллов), где «0» – самый низкий балл, а «100» – самый высокий, определяя соответствие работ Участников критериям, указанным в пункте 6 настоящего Положения.</w:t>
      </w:r>
    </w:p>
    <w:p w:rsidR="003F4A44" w:rsidRDefault="003F4A44">
      <w:pPr>
        <w:pStyle w:val="11"/>
        <w:tabs>
          <w:tab w:val="left" w:pos="1418"/>
        </w:tabs>
        <w:ind w:left="709" w:firstLine="0"/>
        <w:rPr>
          <w:sz w:val="28"/>
        </w:rPr>
      </w:pPr>
    </w:p>
    <w:p w:rsidR="003F4A44" w:rsidRDefault="00B54D66">
      <w:pPr>
        <w:pStyle w:val="11"/>
        <w:numPr>
          <w:ilvl w:val="0"/>
          <w:numId w:val="1"/>
        </w:numPr>
        <w:tabs>
          <w:tab w:val="left" w:pos="1418"/>
        </w:tabs>
        <w:ind w:left="567"/>
        <w:jc w:val="center"/>
        <w:rPr>
          <w:b/>
          <w:sz w:val="28"/>
        </w:rPr>
      </w:pPr>
      <w:r>
        <w:rPr>
          <w:b/>
          <w:sz w:val="28"/>
        </w:rPr>
        <w:t>Критерии оценки конкурсных работ</w:t>
      </w:r>
    </w:p>
    <w:p w:rsidR="003F4A44" w:rsidRDefault="003F4A44">
      <w:pPr>
        <w:pStyle w:val="11"/>
        <w:tabs>
          <w:tab w:val="left" w:pos="1418"/>
        </w:tabs>
        <w:ind w:left="567" w:firstLine="0"/>
        <w:rPr>
          <w:b/>
          <w:sz w:val="28"/>
        </w:rPr>
      </w:pPr>
    </w:p>
    <w:tbl>
      <w:tblPr>
        <w:tblStyle w:val="aff1"/>
        <w:tblW w:w="10206" w:type="dxa"/>
        <w:tblInd w:w="-459" w:type="dxa"/>
        <w:tblLayout w:type="fixed"/>
        <w:tblLook w:val="04A0"/>
      </w:tblPr>
      <w:tblGrid>
        <w:gridCol w:w="283"/>
        <w:gridCol w:w="4820"/>
        <w:gridCol w:w="1560"/>
        <w:gridCol w:w="1134"/>
        <w:gridCol w:w="1134"/>
        <w:gridCol w:w="1275"/>
      </w:tblGrid>
      <w:tr w:rsidR="003F4A44">
        <w:tc>
          <w:tcPr>
            <w:tcW w:w="283" w:type="dxa"/>
            <w:vMerge w:val="restart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spacing w:line="276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820" w:type="dxa"/>
            <w:vMerge w:val="restart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Критерии</w:t>
            </w:r>
          </w:p>
        </w:tc>
        <w:tc>
          <w:tcPr>
            <w:tcW w:w="5103" w:type="dxa"/>
            <w:gridSpan w:val="4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Баллы</w:t>
            </w:r>
          </w:p>
        </w:tc>
      </w:tr>
      <w:tr w:rsidR="003F4A44">
        <w:tc>
          <w:tcPr>
            <w:tcW w:w="283" w:type="dxa"/>
            <w:vMerge/>
            <w:noWrap/>
          </w:tcPr>
          <w:p w:rsidR="003F4A44" w:rsidRDefault="003F4A44">
            <w:pPr>
              <w:pStyle w:val="11"/>
              <w:tabs>
                <w:tab w:val="left" w:pos="1701"/>
              </w:tabs>
              <w:spacing w:line="276" w:lineRule="auto"/>
              <w:ind w:firstLine="0"/>
              <w:rPr>
                <w:sz w:val="28"/>
              </w:rPr>
            </w:pPr>
          </w:p>
        </w:tc>
        <w:tc>
          <w:tcPr>
            <w:tcW w:w="4820" w:type="dxa"/>
            <w:vMerge/>
            <w:noWrap/>
          </w:tcPr>
          <w:p w:rsidR="003F4A44" w:rsidRDefault="003F4A44">
            <w:pPr>
              <w:pStyle w:val="11"/>
              <w:tabs>
                <w:tab w:val="left" w:pos="1701"/>
              </w:tabs>
              <w:spacing w:line="276" w:lineRule="auto"/>
              <w:ind w:firstLine="0"/>
              <w:rPr>
                <w:sz w:val="28"/>
              </w:rPr>
            </w:pPr>
          </w:p>
        </w:tc>
        <w:tc>
          <w:tcPr>
            <w:tcW w:w="1560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0-2</w:t>
            </w:r>
          </w:p>
        </w:tc>
        <w:tc>
          <w:tcPr>
            <w:tcW w:w="1134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3-5</w:t>
            </w:r>
          </w:p>
        </w:tc>
        <w:tc>
          <w:tcPr>
            <w:tcW w:w="1134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6-8</w:t>
            </w:r>
          </w:p>
        </w:tc>
        <w:tc>
          <w:tcPr>
            <w:tcW w:w="1275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9-10</w:t>
            </w:r>
          </w:p>
        </w:tc>
      </w:tr>
      <w:tr w:rsidR="003F4A44">
        <w:tc>
          <w:tcPr>
            <w:tcW w:w="283" w:type="dxa"/>
            <w:noWrap/>
          </w:tcPr>
          <w:p w:rsidR="003F4A44" w:rsidRDefault="00B54D66">
            <w:pPr>
              <w:pStyle w:val="11"/>
              <w:tabs>
                <w:tab w:val="left" w:pos="351"/>
                <w:tab w:val="left" w:pos="1701"/>
              </w:tabs>
              <w:ind w:firstLine="3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923" w:type="dxa"/>
            <w:gridSpan w:val="5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Тематическое соответствие (20 баллов)</w:t>
            </w:r>
          </w:p>
        </w:tc>
      </w:tr>
      <w:tr w:rsidR="003F4A44">
        <w:tc>
          <w:tcPr>
            <w:tcW w:w="283" w:type="dxa"/>
            <w:noWrap/>
          </w:tcPr>
          <w:p w:rsidR="003F4A44" w:rsidRDefault="003F4A44">
            <w:pPr>
              <w:pStyle w:val="11"/>
              <w:tabs>
                <w:tab w:val="left" w:pos="351"/>
                <w:tab w:val="left" w:pos="1701"/>
              </w:tabs>
              <w:ind w:left="354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Соответствие сюжета рисунка теме восстановления православных храмов (10 баллов)</w:t>
            </w:r>
          </w:p>
        </w:tc>
        <w:tc>
          <w:tcPr>
            <w:tcW w:w="1560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недостаточно</w:t>
            </w:r>
          </w:p>
        </w:tc>
        <w:tc>
          <w:tcPr>
            <w:tcW w:w="1134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с недочетами</w:t>
            </w:r>
          </w:p>
        </w:tc>
        <w:tc>
          <w:tcPr>
            <w:tcW w:w="1134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в достаточной степени</w:t>
            </w:r>
          </w:p>
        </w:tc>
        <w:tc>
          <w:tcPr>
            <w:tcW w:w="1275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в полной мере</w:t>
            </w:r>
          </w:p>
        </w:tc>
      </w:tr>
      <w:tr w:rsidR="003F4A44">
        <w:tc>
          <w:tcPr>
            <w:tcW w:w="283" w:type="dxa"/>
            <w:noWrap/>
          </w:tcPr>
          <w:p w:rsidR="003F4A44" w:rsidRDefault="003F4A44">
            <w:pPr>
              <w:pStyle w:val="11"/>
              <w:tabs>
                <w:tab w:val="left" w:pos="351"/>
                <w:tab w:val="left" w:pos="1701"/>
              </w:tabs>
              <w:ind w:left="3540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Передача духа и атмосферы: наличие элементов, связанных с архитектурой, историей или культурой православия (10 баллов). </w:t>
            </w:r>
          </w:p>
        </w:tc>
        <w:tc>
          <w:tcPr>
            <w:tcW w:w="1560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недостаточно</w:t>
            </w:r>
          </w:p>
        </w:tc>
        <w:tc>
          <w:tcPr>
            <w:tcW w:w="1134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с недочетами</w:t>
            </w:r>
          </w:p>
        </w:tc>
        <w:tc>
          <w:tcPr>
            <w:tcW w:w="1134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в достаточной степени</w:t>
            </w:r>
          </w:p>
        </w:tc>
        <w:tc>
          <w:tcPr>
            <w:tcW w:w="1275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в полной мере</w:t>
            </w:r>
          </w:p>
        </w:tc>
      </w:tr>
      <w:tr w:rsidR="003F4A44">
        <w:tc>
          <w:tcPr>
            <w:tcW w:w="283" w:type="dxa"/>
            <w:noWrap/>
          </w:tcPr>
          <w:p w:rsidR="003F4A44" w:rsidRDefault="00B54D66">
            <w:pPr>
              <w:pStyle w:val="11"/>
              <w:tabs>
                <w:tab w:val="left" w:pos="351"/>
                <w:tab w:val="left" w:pos="1701"/>
              </w:tabs>
              <w:ind w:firstLine="3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923" w:type="dxa"/>
            <w:gridSpan w:val="5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Историческая достоверность (10 баллов)</w:t>
            </w:r>
          </w:p>
        </w:tc>
      </w:tr>
      <w:tr w:rsidR="003F4A44">
        <w:tc>
          <w:tcPr>
            <w:tcW w:w="283" w:type="dxa"/>
            <w:noWrap/>
          </w:tcPr>
          <w:p w:rsidR="003F4A44" w:rsidRDefault="003F4A44">
            <w:pPr>
              <w:pStyle w:val="11"/>
              <w:tabs>
                <w:tab w:val="left" w:pos="351"/>
                <w:tab w:val="left" w:pos="3294"/>
              </w:tabs>
              <w:ind w:left="3294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Правильность отображения архитектурных деталей и элементов стиля (10 баллов).</w:t>
            </w:r>
          </w:p>
        </w:tc>
        <w:tc>
          <w:tcPr>
            <w:tcW w:w="1560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недостаточно</w:t>
            </w:r>
          </w:p>
        </w:tc>
        <w:tc>
          <w:tcPr>
            <w:tcW w:w="1134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с недочетами</w:t>
            </w:r>
          </w:p>
        </w:tc>
        <w:tc>
          <w:tcPr>
            <w:tcW w:w="1134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в достаточной степени</w:t>
            </w:r>
          </w:p>
        </w:tc>
        <w:tc>
          <w:tcPr>
            <w:tcW w:w="1275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в полной мере</w:t>
            </w:r>
          </w:p>
        </w:tc>
      </w:tr>
      <w:tr w:rsidR="003F4A44">
        <w:tc>
          <w:tcPr>
            <w:tcW w:w="283" w:type="dxa"/>
            <w:noWrap/>
          </w:tcPr>
          <w:p w:rsidR="003F4A44" w:rsidRDefault="00B54D66">
            <w:pPr>
              <w:pStyle w:val="11"/>
              <w:tabs>
                <w:tab w:val="left" w:pos="351"/>
                <w:tab w:val="left" w:pos="1701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923" w:type="dxa"/>
            <w:gridSpan w:val="5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Творческий подход (20 баллов)</w:t>
            </w:r>
          </w:p>
        </w:tc>
      </w:tr>
      <w:tr w:rsidR="003F4A44">
        <w:tc>
          <w:tcPr>
            <w:tcW w:w="283" w:type="dxa"/>
            <w:noWrap/>
          </w:tcPr>
          <w:p w:rsidR="003F4A44" w:rsidRDefault="003F4A44">
            <w:pPr>
              <w:pStyle w:val="11"/>
              <w:tabs>
                <w:tab w:val="left" w:pos="351"/>
                <w:tab w:val="left" w:pos="1701"/>
              </w:tabs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Идея и оригинальность: уникальность и креативность рисунка (10 баллов).</w:t>
            </w:r>
          </w:p>
        </w:tc>
        <w:tc>
          <w:tcPr>
            <w:tcW w:w="1560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недостаточно</w:t>
            </w:r>
          </w:p>
        </w:tc>
        <w:tc>
          <w:tcPr>
            <w:tcW w:w="1134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с недочетами</w:t>
            </w:r>
          </w:p>
        </w:tc>
        <w:tc>
          <w:tcPr>
            <w:tcW w:w="1134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в достаточной степени</w:t>
            </w:r>
          </w:p>
        </w:tc>
        <w:tc>
          <w:tcPr>
            <w:tcW w:w="1275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в полной мере</w:t>
            </w:r>
          </w:p>
        </w:tc>
      </w:tr>
      <w:tr w:rsidR="003F4A44">
        <w:tc>
          <w:tcPr>
            <w:tcW w:w="283" w:type="dxa"/>
            <w:noWrap/>
          </w:tcPr>
          <w:p w:rsidR="003F4A44" w:rsidRDefault="003F4A44">
            <w:pPr>
              <w:pStyle w:val="11"/>
              <w:tabs>
                <w:tab w:val="left" w:pos="351"/>
                <w:tab w:val="left" w:pos="1701"/>
              </w:tabs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Побуждение интереса к теме восстановления православных храмов (10 баллов).</w:t>
            </w:r>
          </w:p>
        </w:tc>
        <w:tc>
          <w:tcPr>
            <w:tcW w:w="1560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недостаточно</w:t>
            </w:r>
          </w:p>
        </w:tc>
        <w:tc>
          <w:tcPr>
            <w:tcW w:w="1134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с недочетами</w:t>
            </w:r>
          </w:p>
        </w:tc>
        <w:tc>
          <w:tcPr>
            <w:tcW w:w="1134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в достаточной степени</w:t>
            </w:r>
          </w:p>
        </w:tc>
        <w:tc>
          <w:tcPr>
            <w:tcW w:w="1275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в полной мере</w:t>
            </w:r>
          </w:p>
        </w:tc>
      </w:tr>
      <w:tr w:rsidR="003F4A44">
        <w:tc>
          <w:tcPr>
            <w:tcW w:w="283" w:type="dxa"/>
            <w:noWrap/>
          </w:tcPr>
          <w:p w:rsidR="003F4A44" w:rsidRDefault="00B54D66">
            <w:pPr>
              <w:pStyle w:val="11"/>
              <w:tabs>
                <w:tab w:val="left" w:pos="351"/>
              </w:tabs>
              <w:ind w:right="33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923" w:type="dxa"/>
            <w:gridSpan w:val="5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Композиция (10 баллов)</w:t>
            </w:r>
          </w:p>
        </w:tc>
      </w:tr>
      <w:tr w:rsidR="003F4A44">
        <w:tc>
          <w:tcPr>
            <w:tcW w:w="283" w:type="dxa"/>
            <w:noWrap/>
          </w:tcPr>
          <w:p w:rsidR="003F4A44" w:rsidRDefault="003F4A44">
            <w:pPr>
              <w:pStyle w:val="11"/>
              <w:tabs>
                <w:tab w:val="left" w:pos="351"/>
                <w:tab w:val="left" w:pos="1701"/>
              </w:tabs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Эффективность использования пространства, гармония и баланс элементов рисунка в формате листа (10 баллов).</w:t>
            </w:r>
          </w:p>
        </w:tc>
        <w:tc>
          <w:tcPr>
            <w:tcW w:w="1560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недостаточно</w:t>
            </w:r>
          </w:p>
        </w:tc>
        <w:tc>
          <w:tcPr>
            <w:tcW w:w="1134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с недочетами</w:t>
            </w:r>
          </w:p>
        </w:tc>
        <w:tc>
          <w:tcPr>
            <w:tcW w:w="1134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в достаточной степени</w:t>
            </w:r>
          </w:p>
        </w:tc>
        <w:tc>
          <w:tcPr>
            <w:tcW w:w="1275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в полной мере</w:t>
            </w:r>
          </w:p>
        </w:tc>
      </w:tr>
      <w:tr w:rsidR="003F4A44">
        <w:tc>
          <w:tcPr>
            <w:tcW w:w="283" w:type="dxa"/>
            <w:noWrap/>
          </w:tcPr>
          <w:p w:rsidR="003F4A44" w:rsidRDefault="00B54D66">
            <w:pPr>
              <w:pStyle w:val="11"/>
              <w:tabs>
                <w:tab w:val="left" w:pos="351"/>
                <w:tab w:val="left" w:pos="1701"/>
              </w:tabs>
              <w:ind w:firstLine="3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9923" w:type="dxa"/>
            <w:gridSpan w:val="5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Техническое исполнение (30 баллов)</w:t>
            </w:r>
          </w:p>
        </w:tc>
      </w:tr>
      <w:tr w:rsidR="003F4A44">
        <w:tc>
          <w:tcPr>
            <w:tcW w:w="283" w:type="dxa"/>
            <w:noWrap/>
          </w:tcPr>
          <w:p w:rsidR="003F4A44" w:rsidRDefault="003F4A44">
            <w:pPr>
              <w:pStyle w:val="11"/>
              <w:tabs>
                <w:tab w:val="left" w:pos="351"/>
                <w:tab w:val="left" w:pos="1701"/>
              </w:tabs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Качество исполнения: линия, цвет, использование света и тени, работа с текстурами и другими элементами, добавляющими глубину и интерес к работе (10 баллов).</w:t>
            </w:r>
          </w:p>
        </w:tc>
        <w:tc>
          <w:tcPr>
            <w:tcW w:w="1560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недостаточно</w:t>
            </w:r>
          </w:p>
        </w:tc>
        <w:tc>
          <w:tcPr>
            <w:tcW w:w="1134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с недочетами</w:t>
            </w:r>
          </w:p>
        </w:tc>
        <w:tc>
          <w:tcPr>
            <w:tcW w:w="1134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в достаточной степени</w:t>
            </w:r>
          </w:p>
        </w:tc>
        <w:tc>
          <w:tcPr>
            <w:tcW w:w="1275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в полной мере</w:t>
            </w:r>
          </w:p>
        </w:tc>
      </w:tr>
      <w:tr w:rsidR="003F4A44">
        <w:tc>
          <w:tcPr>
            <w:tcW w:w="283" w:type="dxa"/>
            <w:noWrap/>
          </w:tcPr>
          <w:p w:rsidR="003F4A44" w:rsidRDefault="003F4A44">
            <w:pPr>
              <w:pStyle w:val="11"/>
              <w:tabs>
                <w:tab w:val="left" w:pos="351"/>
                <w:tab w:val="left" w:pos="1701"/>
              </w:tabs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Уровень мастерства: владение техникой (акварель, гуашь, карандаш, графика, </w:t>
            </w:r>
            <w:r>
              <w:rPr>
                <w:sz w:val="24"/>
                <w:szCs w:val="24"/>
              </w:rPr>
              <w:lastRenderedPageBreak/>
              <w:t>цифровая графика и т.д.) (10 баллов).</w:t>
            </w:r>
          </w:p>
        </w:tc>
        <w:tc>
          <w:tcPr>
            <w:tcW w:w="1560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Отражено недостаточно</w:t>
            </w:r>
          </w:p>
        </w:tc>
        <w:tc>
          <w:tcPr>
            <w:tcW w:w="1134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с недочетами</w:t>
            </w:r>
          </w:p>
        </w:tc>
        <w:tc>
          <w:tcPr>
            <w:tcW w:w="1134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в достаточной степени</w:t>
            </w:r>
          </w:p>
        </w:tc>
        <w:tc>
          <w:tcPr>
            <w:tcW w:w="1275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в полной мере</w:t>
            </w:r>
          </w:p>
        </w:tc>
      </w:tr>
      <w:tr w:rsidR="003F4A44">
        <w:tc>
          <w:tcPr>
            <w:tcW w:w="283" w:type="dxa"/>
            <w:noWrap/>
          </w:tcPr>
          <w:p w:rsidR="003F4A44" w:rsidRDefault="003F4A44">
            <w:pPr>
              <w:pStyle w:val="11"/>
              <w:tabs>
                <w:tab w:val="left" w:pos="351"/>
                <w:tab w:val="left" w:pos="1701"/>
              </w:tabs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Эстетика работы: аккуратность, внимание к деталям и оформление (10 баллов).</w:t>
            </w:r>
          </w:p>
        </w:tc>
        <w:tc>
          <w:tcPr>
            <w:tcW w:w="1560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недостаточно</w:t>
            </w:r>
          </w:p>
        </w:tc>
        <w:tc>
          <w:tcPr>
            <w:tcW w:w="1134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с недочетами</w:t>
            </w:r>
          </w:p>
        </w:tc>
        <w:tc>
          <w:tcPr>
            <w:tcW w:w="1134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в достаточной степени</w:t>
            </w:r>
          </w:p>
        </w:tc>
        <w:tc>
          <w:tcPr>
            <w:tcW w:w="1275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в полной мере</w:t>
            </w:r>
          </w:p>
        </w:tc>
      </w:tr>
      <w:tr w:rsidR="003F4A44">
        <w:tc>
          <w:tcPr>
            <w:tcW w:w="283" w:type="dxa"/>
            <w:noWrap/>
          </w:tcPr>
          <w:p w:rsidR="003F4A44" w:rsidRDefault="00B54D66">
            <w:pPr>
              <w:pStyle w:val="11"/>
              <w:tabs>
                <w:tab w:val="left" w:pos="351"/>
                <w:tab w:val="left" w:pos="1701"/>
              </w:tabs>
              <w:ind w:right="34" w:firstLine="3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9923" w:type="dxa"/>
            <w:gridSpan w:val="5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Эмоциональная выразительность (10 баллов)</w:t>
            </w:r>
          </w:p>
        </w:tc>
      </w:tr>
      <w:tr w:rsidR="003F4A44">
        <w:tc>
          <w:tcPr>
            <w:tcW w:w="283" w:type="dxa"/>
            <w:noWrap/>
          </w:tcPr>
          <w:p w:rsidR="003F4A44" w:rsidRDefault="003F4A44">
            <w:pPr>
              <w:pStyle w:val="11"/>
              <w:tabs>
                <w:tab w:val="left" w:pos="351"/>
                <w:tab w:val="left" w:pos="1701"/>
              </w:tabs>
              <w:jc w:val="left"/>
              <w:rPr>
                <w:sz w:val="24"/>
                <w:szCs w:val="24"/>
              </w:rPr>
            </w:pPr>
          </w:p>
        </w:tc>
        <w:tc>
          <w:tcPr>
            <w:tcW w:w="4820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Глубина и смысл: насколько автору удалось передать актуальность темы восстановления храмов (10 баллов).</w:t>
            </w:r>
          </w:p>
        </w:tc>
        <w:tc>
          <w:tcPr>
            <w:tcW w:w="1560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недостаточно</w:t>
            </w:r>
          </w:p>
        </w:tc>
        <w:tc>
          <w:tcPr>
            <w:tcW w:w="1134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с недочетами</w:t>
            </w:r>
          </w:p>
        </w:tc>
        <w:tc>
          <w:tcPr>
            <w:tcW w:w="1134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в достаточной степени</w:t>
            </w:r>
          </w:p>
        </w:tc>
        <w:tc>
          <w:tcPr>
            <w:tcW w:w="1275" w:type="dxa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Отражено в полной мере</w:t>
            </w:r>
          </w:p>
        </w:tc>
      </w:tr>
      <w:tr w:rsidR="003F4A44">
        <w:tc>
          <w:tcPr>
            <w:tcW w:w="10206" w:type="dxa"/>
            <w:gridSpan w:val="6"/>
            <w:noWrap/>
          </w:tcPr>
          <w:p w:rsidR="003F4A44" w:rsidRDefault="00B54D66">
            <w:pPr>
              <w:pStyle w:val="11"/>
              <w:tabs>
                <w:tab w:val="left" w:pos="1701"/>
              </w:tabs>
              <w:ind w:firstLine="0"/>
              <w:jc w:val="left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  <w:shd w:val="clear" w:color="auto" w:fill="FFFFFF"/>
              </w:rPr>
              <w:t>Максимальный (итоговый) результат по данному конкурсному заданию 100 баллов</w:t>
            </w:r>
          </w:p>
        </w:tc>
      </w:tr>
    </w:tbl>
    <w:p w:rsidR="003F4A44" w:rsidRDefault="003F4A44">
      <w:pPr>
        <w:rPr>
          <w:rFonts w:ascii="Times New Roman" w:hAnsi="Times New Roman"/>
          <w:b/>
          <w:sz w:val="24"/>
        </w:rPr>
      </w:pPr>
    </w:p>
    <w:p w:rsidR="003F4A44" w:rsidRDefault="00B54D66">
      <w:pPr>
        <w:pStyle w:val="af9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Правила оформления конкурсных работ и порядок их представления</w:t>
      </w:r>
    </w:p>
    <w:p w:rsidR="003F4A44" w:rsidRDefault="003F4A44">
      <w:pPr>
        <w:pStyle w:val="af9"/>
        <w:tabs>
          <w:tab w:val="left" w:pos="426"/>
        </w:tabs>
        <w:spacing w:after="0" w:line="240" w:lineRule="auto"/>
        <w:rPr>
          <w:rFonts w:ascii="Times New Roman" w:hAnsi="Times New Roman"/>
          <w:sz w:val="28"/>
        </w:rPr>
      </w:pPr>
    </w:p>
    <w:p w:rsidR="003F4A44" w:rsidRDefault="00B54D66">
      <w:pPr>
        <w:pStyle w:val="af9"/>
        <w:numPr>
          <w:ilvl w:val="1"/>
          <w:numId w:val="1"/>
        </w:numPr>
        <w:tabs>
          <w:tab w:val="left" w:pos="426"/>
          <w:tab w:val="left" w:pos="1418"/>
        </w:tabs>
        <w:spacing w:after="0" w:line="24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Представленная конкурсная работа должна содержать:</w:t>
      </w:r>
    </w:p>
    <w:p w:rsidR="003F4A44" w:rsidRDefault="00B54D66">
      <w:pPr>
        <w:pStyle w:val="af9"/>
        <w:tabs>
          <w:tab w:val="left" w:pos="426"/>
          <w:tab w:val="left" w:pos="1418"/>
        </w:tabs>
        <w:spacing w:after="0" w:line="240" w:lineRule="auto"/>
        <w:ind w:left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-фото старого изображения храма;</w:t>
      </w:r>
    </w:p>
    <w:p w:rsidR="003F4A44" w:rsidRDefault="0001020B">
      <w:pPr>
        <w:pStyle w:val="af9"/>
        <w:tabs>
          <w:tab w:val="left" w:pos="426"/>
          <w:tab w:val="left" w:pos="1418"/>
        </w:tabs>
        <w:spacing w:after="0" w:line="240" w:lineRule="auto"/>
        <w:ind w:left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-исследовательскую работу</w:t>
      </w:r>
      <w:r w:rsidR="00B54D66">
        <w:rPr>
          <w:rFonts w:ascii="Times New Roman" w:hAnsi="Times New Roman"/>
          <w:sz w:val="28"/>
        </w:rPr>
        <w:t>;</w:t>
      </w:r>
    </w:p>
    <w:p w:rsidR="003F4A44" w:rsidRDefault="00B54D66">
      <w:pPr>
        <w:pStyle w:val="af9"/>
        <w:tabs>
          <w:tab w:val="left" w:pos="426"/>
          <w:tab w:val="left" w:pos="1418"/>
        </w:tabs>
        <w:spacing w:after="0" w:line="240" w:lineRule="auto"/>
        <w:ind w:left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-архитектурный чертеж или эскизы восстановления внешнего вида храма;</w:t>
      </w:r>
    </w:p>
    <w:p w:rsidR="003F4A44" w:rsidRDefault="00B54D66">
      <w:pPr>
        <w:pStyle w:val="af9"/>
        <w:tabs>
          <w:tab w:val="left" w:pos="426"/>
          <w:tab w:val="left" w:pos="1418"/>
        </w:tabs>
        <w:spacing w:after="0" w:line="240" w:lineRule="auto"/>
        <w:ind w:left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Требования к оформлению:</w:t>
      </w:r>
    </w:p>
    <w:p w:rsidR="006E1838" w:rsidRDefault="006E1838">
      <w:pPr>
        <w:pStyle w:val="af9"/>
        <w:tabs>
          <w:tab w:val="left" w:pos="426"/>
          <w:tab w:val="left" w:pos="1418"/>
        </w:tabs>
        <w:spacing w:after="0" w:line="240" w:lineRule="auto"/>
        <w:ind w:left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исследовательская работа выполняется в формате </w:t>
      </w:r>
      <w:r w:rsidRPr="006E1838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  <w:lang w:val="en-US"/>
        </w:rPr>
        <w:t>doc</w:t>
      </w:r>
      <w:r w:rsidRPr="006E1838">
        <w:rPr>
          <w:rFonts w:ascii="Times New Roman" w:hAnsi="Times New Roman"/>
          <w:sz w:val="28"/>
        </w:rPr>
        <w:t>, .</w:t>
      </w:r>
      <w:r>
        <w:rPr>
          <w:rFonts w:ascii="Times New Roman" w:hAnsi="Times New Roman"/>
          <w:sz w:val="28"/>
          <w:lang w:val="en-US"/>
        </w:rPr>
        <w:t>docx</w:t>
      </w:r>
      <w:r>
        <w:rPr>
          <w:rFonts w:ascii="Times New Roman" w:hAnsi="Times New Roman"/>
          <w:sz w:val="28"/>
        </w:rPr>
        <w:t xml:space="preserve">; объем не более 10 страниц; шрифт: </w:t>
      </w:r>
      <w:r>
        <w:rPr>
          <w:rFonts w:ascii="Times New Roman" w:hAnsi="Times New Roman"/>
          <w:sz w:val="28"/>
          <w:lang w:val="en-US"/>
        </w:rPr>
        <w:t>Times</w:t>
      </w:r>
      <w:r w:rsidRPr="006E183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en-US"/>
        </w:rPr>
        <w:t>New</w:t>
      </w:r>
      <w:r w:rsidRPr="006E1838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lang w:val="en-US"/>
        </w:rPr>
        <w:t>Roman</w:t>
      </w:r>
      <w:r w:rsidR="006436F2">
        <w:rPr>
          <w:rFonts w:ascii="Times New Roman" w:hAnsi="Times New Roman"/>
          <w:sz w:val="28"/>
        </w:rPr>
        <w:t>, 14 кегль; ин</w:t>
      </w:r>
      <w:r>
        <w:rPr>
          <w:rFonts w:ascii="Times New Roman" w:hAnsi="Times New Roman"/>
          <w:sz w:val="28"/>
        </w:rPr>
        <w:t>тервал: полуторный;</w:t>
      </w:r>
    </w:p>
    <w:p w:rsidR="006E1838" w:rsidRPr="006E1838" w:rsidRDefault="006E1838">
      <w:pPr>
        <w:pStyle w:val="af9"/>
        <w:tabs>
          <w:tab w:val="left" w:pos="426"/>
          <w:tab w:val="left" w:pos="1418"/>
        </w:tabs>
        <w:spacing w:after="0" w:line="240" w:lineRule="auto"/>
        <w:ind w:left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исследовательская работа должна содержать титульный лист с указанием: полное название учебного заведения, название работы, ФИО автор(ов), ФИО наставника, год выполнения работы. </w:t>
      </w:r>
    </w:p>
    <w:p w:rsidR="006E1838" w:rsidRDefault="006E1838">
      <w:pPr>
        <w:pStyle w:val="af9"/>
        <w:tabs>
          <w:tab w:val="left" w:pos="426"/>
          <w:tab w:val="left" w:pos="1418"/>
        </w:tabs>
        <w:spacing w:after="0" w:line="240" w:lineRule="auto"/>
        <w:ind w:left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- архитектурные чертежи и эскизы</w:t>
      </w:r>
      <w:r w:rsidR="006436F2">
        <w:rPr>
          <w:rFonts w:ascii="Times New Roman" w:hAnsi="Times New Roman"/>
          <w:sz w:val="28"/>
        </w:rPr>
        <w:t>, художественные работы</w:t>
      </w:r>
      <w:r>
        <w:rPr>
          <w:rFonts w:ascii="Times New Roman" w:hAnsi="Times New Roman"/>
          <w:sz w:val="28"/>
        </w:rPr>
        <w:t xml:space="preserve"> могут быть </w:t>
      </w:r>
      <w:r w:rsidR="00AA341E">
        <w:rPr>
          <w:rFonts w:ascii="Times New Roman" w:hAnsi="Times New Roman"/>
          <w:sz w:val="28"/>
        </w:rPr>
        <w:t>выполнены в любом материале (акварель, гуашь, графика и т.д.) на формате А4, А3 и оформлены на планшете размером 100 см.*70 см.</w:t>
      </w:r>
    </w:p>
    <w:p w:rsidR="003F4A44" w:rsidRDefault="00B54D66">
      <w:pPr>
        <w:pStyle w:val="af9"/>
        <w:numPr>
          <w:ilvl w:val="1"/>
          <w:numId w:val="1"/>
        </w:numPr>
        <w:tabs>
          <w:tab w:val="left" w:pos="426"/>
          <w:tab w:val="left" w:pos="1418"/>
        </w:tabs>
        <w:spacing w:after="0" w:line="240" w:lineRule="auto"/>
        <w:ind w:left="0"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конкурсной работе должно прилагаться письмо с информацией об Участнике. Информация об Участнике должна содержать следующие данные:</w:t>
      </w:r>
    </w:p>
    <w:p w:rsidR="003F4A44" w:rsidRDefault="00B54D66">
      <w:pPr>
        <w:pStyle w:val="11"/>
        <w:numPr>
          <w:ilvl w:val="2"/>
          <w:numId w:val="1"/>
        </w:numPr>
        <w:tabs>
          <w:tab w:val="left" w:pos="1701"/>
        </w:tabs>
        <w:ind w:left="0" w:firstLine="851"/>
        <w:rPr>
          <w:sz w:val="28"/>
        </w:rPr>
      </w:pPr>
      <w:r>
        <w:rPr>
          <w:sz w:val="28"/>
        </w:rPr>
        <w:t>фамилия, имя, отчество;</w:t>
      </w:r>
    </w:p>
    <w:p w:rsidR="003F4A44" w:rsidRDefault="00B54D66">
      <w:pPr>
        <w:pStyle w:val="11"/>
        <w:numPr>
          <w:ilvl w:val="2"/>
          <w:numId w:val="1"/>
        </w:numPr>
        <w:tabs>
          <w:tab w:val="left" w:pos="1701"/>
        </w:tabs>
        <w:ind w:left="0" w:firstLine="851"/>
        <w:rPr>
          <w:sz w:val="28"/>
        </w:rPr>
      </w:pPr>
      <w:r>
        <w:rPr>
          <w:sz w:val="28"/>
        </w:rPr>
        <w:t>контактный номер телефона;</w:t>
      </w:r>
    </w:p>
    <w:p w:rsidR="003F4A44" w:rsidRDefault="00B54D66">
      <w:pPr>
        <w:pStyle w:val="11"/>
        <w:numPr>
          <w:ilvl w:val="2"/>
          <w:numId w:val="1"/>
        </w:numPr>
        <w:tabs>
          <w:tab w:val="left" w:pos="1701"/>
        </w:tabs>
        <w:ind w:left="0" w:firstLine="851"/>
        <w:rPr>
          <w:sz w:val="28"/>
        </w:rPr>
      </w:pPr>
      <w:r>
        <w:rPr>
          <w:sz w:val="28"/>
        </w:rPr>
        <w:t>укажите дополнительную информацию.</w:t>
      </w:r>
    </w:p>
    <w:p w:rsidR="003F4A44" w:rsidRDefault="00B54D66">
      <w:pPr>
        <w:pStyle w:val="11"/>
        <w:numPr>
          <w:ilvl w:val="1"/>
          <w:numId w:val="1"/>
        </w:numPr>
        <w:tabs>
          <w:tab w:val="left" w:pos="1418"/>
        </w:tabs>
        <w:ind w:left="0" w:firstLine="708"/>
        <w:rPr>
          <w:sz w:val="28"/>
        </w:rPr>
      </w:pPr>
      <w:r>
        <w:rPr>
          <w:sz w:val="28"/>
        </w:rPr>
        <w:t>Конкурсная работа направляется Организатору в бумажном и электронном виде. Конкурсные работы в электронном виде направляются Организатору на корпоративную электронную почту (в теме письма «Утерянные, но не забытые»)  по адресу:</w:t>
      </w:r>
      <w:hyperlink r:id="rId9" w:tooltip="mailto:gim35.rostov@yandex.ru" w:history="1">
        <w:r>
          <w:rPr>
            <w:rStyle w:val="af8"/>
            <w:sz w:val="28"/>
          </w:rPr>
          <w:t>gim35.rostov@yandex.ru</w:t>
        </w:r>
      </w:hyperlink>
    </w:p>
    <w:p w:rsidR="003F4A44" w:rsidRDefault="00B54D66">
      <w:pPr>
        <w:pStyle w:val="11"/>
        <w:tabs>
          <w:tab w:val="left" w:pos="1134"/>
        </w:tabs>
        <w:rPr>
          <w:sz w:val="28"/>
        </w:rPr>
      </w:pPr>
      <w:r>
        <w:rPr>
          <w:sz w:val="28"/>
        </w:rPr>
        <w:t>Конкурсные работы в бумажном виде предоставляются лично либо направляются почтовой или курьерской отправкой по адресу: пер. Соборный 1. Конкурсные работы должны быть направлены Органи</w:t>
      </w:r>
      <w:r w:rsidR="00AA341E">
        <w:rPr>
          <w:sz w:val="28"/>
        </w:rPr>
        <w:t>затору в срок до 28 октября 2026</w:t>
      </w:r>
      <w:r>
        <w:rPr>
          <w:sz w:val="28"/>
        </w:rPr>
        <w:t xml:space="preserve"> года включительно.</w:t>
      </w:r>
    </w:p>
    <w:p w:rsidR="003F4A44" w:rsidRDefault="00B54D66">
      <w:pPr>
        <w:pStyle w:val="11"/>
        <w:numPr>
          <w:ilvl w:val="1"/>
          <w:numId w:val="1"/>
        </w:numPr>
        <w:tabs>
          <w:tab w:val="left" w:pos="1418"/>
        </w:tabs>
        <w:ind w:left="0" w:firstLine="708"/>
        <w:rPr>
          <w:sz w:val="28"/>
        </w:rPr>
      </w:pPr>
      <w:r>
        <w:rPr>
          <w:sz w:val="28"/>
        </w:rPr>
        <w:t>Все конкурсные работы, присланные на Конкурс, обратно не возвращаются и не рецензируются.</w:t>
      </w:r>
    </w:p>
    <w:p w:rsidR="00AA341E" w:rsidRDefault="00AA341E">
      <w:pPr>
        <w:pStyle w:val="11"/>
        <w:rPr>
          <w:sz w:val="28"/>
        </w:rPr>
      </w:pPr>
    </w:p>
    <w:p w:rsidR="003F4A44" w:rsidRDefault="00B54D66">
      <w:pPr>
        <w:pStyle w:val="af9"/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Подведение итогов Конкурса</w:t>
      </w:r>
    </w:p>
    <w:p w:rsidR="003F4A44" w:rsidRDefault="003F4A44">
      <w:pPr>
        <w:pStyle w:val="af9"/>
        <w:tabs>
          <w:tab w:val="left" w:pos="426"/>
        </w:tabs>
        <w:spacing w:after="0" w:line="240" w:lineRule="auto"/>
        <w:ind w:left="0"/>
        <w:rPr>
          <w:rFonts w:ascii="Times New Roman" w:hAnsi="Times New Roman"/>
          <w:b/>
          <w:sz w:val="28"/>
        </w:rPr>
      </w:pPr>
    </w:p>
    <w:p w:rsidR="003F4A44" w:rsidRDefault="00B54D66">
      <w:pPr>
        <w:pStyle w:val="11"/>
        <w:numPr>
          <w:ilvl w:val="1"/>
          <w:numId w:val="1"/>
        </w:numPr>
        <w:tabs>
          <w:tab w:val="left" w:pos="1418"/>
        </w:tabs>
        <w:ind w:left="0" w:firstLine="708"/>
        <w:rPr>
          <w:sz w:val="28"/>
        </w:rPr>
      </w:pPr>
      <w:r>
        <w:rPr>
          <w:sz w:val="28"/>
        </w:rPr>
        <w:lastRenderedPageBreak/>
        <w:t xml:space="preserve">Решение Конкурсного жюри оформляется протоколами, которые подлежат опубликованию </w:t>
      </w:r>
      <w:r w:rsidR="00AA341E">
        <w:rPr>
          <w:sz w:val="28"/>
        </w:rPr>
        <w:t>на сайте (портале) не позднее 26 декабря</w:t>
      </w:r>
      <w:r>
        <w:rPr>
          <w:sz w:val="28"/>
        </w:rPr>
        <w:t xml:space="preserve"> 2026 года.</w:t>
      </w:r>
    </w:p>
    <w:p w:rsidR="003F4A44" w:rsidRDefault="00B54D66">
      <w:pPr>
        <w:pStyle w:val="11"/>
        <w:numPr>
          <w:ilvl w:val="1"/>
          <w:numId w:val="1"/>
        </w:numPr>
        <w:tabs>
          <w:tab w:val="left" w:pos="1418"/>
        </w:tabs>
        <w:ind w:left="0" w:firstLine="708"/>
        <w:rPr>
          <w:sz w:val="28"/>
        </w:rPr>
      </w:pPr>
      <w:r>
        <w:rPr>
          <w:sz w:val="28"/>
        </w:rPr>
        <w:t>100 баллов</w:t>
      </w:r>
      <w:r>
        <w:rPr>
          <w:color w:val="808080" w:themeColor="background1" w:themeShade="80"/>
          <w:sz w:val="28"/>
        </w:rPr>
        <w:t xml:space="preserve"> - </w:t>
      </w:r>
      <w:r>
        <w:rPr>
          <w:sz w:val="28"/>
        </w:rPr>
        <w:t xml:space="preserve">высший балл по результатам голосования Конкурсного жюри. </w:t>
      </w:r>
    </w:p>
    <w:p w:rsidR="003F4A44" w:rsidRDefault="00B54D66">
      <w:pPr>
        <w:pStyle w:val="11"/>
        <w:numPr>
          <w:ilvl w:val="1"/>
          <w:numId w:val="1"/>
        </w:numPr>
        <w:tabs>
          <w:tab w:val="left" w:pos="1418"/>
        </w:tabs>
        <w:ind w:left="0" w:firstLine="708"/>
        <w:rPr>
          <w:sz w:val="28"/>
        </w:rPr>
      </w:pPr>
      <w:r>
        <w:rPr>
          <w:sz w:val="28"/>
        </w:rPr>
        <w:t>Решение Конкурсного жюри является окончательным и обязательным для Участников.</w:t>
      </w:r>
    </w:p>
    <w:p w:rsidR="003F4A44" w:rsidRDefault="00B54D66">
      <w:pPr>
        <w:pStyle w:val="11"/>
        <w:numPr>
          <w:ilvl w:val="1"/>
          <w:numId w:val="1"/>
        </w:numPr>
        <w:tabs>
          <w:tab w:val="left" w:pos="1418"/>
        </w:tabs>
        <w:ind w:left="0" w:firstLine="708"/>
        <w:rPr>
          <w:sz w:val="28"/>
        </w:rPr>
      </w:pPr>
      <w:r>
        <w:rPr>
          <w:sz w:val="28"/>
        </w:rPr>
        <w:t>Подлинники протоколов заседаний Конкурсного жюри и прилагаемые к ним материалы хранятся в Управлении образования города Ростова-на-Дону, обеспечивающем проведение Конкурса, в течение пятилетнего срока оперативного хранения.</w:t>
      </w:r>
    </w:p>
    <w:p w:rsidR="003F4A44" w:rsidRDefault="00B54D66">
      <w:pPr>
        <w:pStyle w:val="11"/>
        <w:numPr>
          <w:ilvl w:val="1"/>
          <w:numId w:val="1"/>
        </w:numPr>
        <w:tabs>
          <w:tab w:val="left" w:pos="1418"/>
        </w:tabs>
        <w:ind w:left="0" w:firstLine="708"/>
        <w:rPr>
          <w:sz w:val="28"/>
        </w:rPr>
      </w:pPr>
      <w:r>
        <w:rPr>
          <w:sz w:val="28"/>
        </w:rPr>
        <w:t xml:space="preserve">Принимая участие в Конкурсе, </w:t>
      </w:r>
      <w:r>
        <w:rPr>
          <w:color w:val="000000" w:themeColor="text1"/>
          <w:sz w:val="28"/>
        </w:rPr>
        <w:t>при предоставлении</w:t>
      </w:r>
      <w:r w:rsidR="00AA341E">
        <w:rPr>
          <w:color w:val="000000" w:themeColor="text1"/>
          <w:sz w:val="28"/>
        </w:rPr>
        <w:t xml:space="preserve"> </w:t>
      </w:r>
      <w:r>
        <w:rPr>
          <w:sz w:val="28"/>
        </w:rPr>
        <w:t xml:space="preserve">конкурсной работы </w:t>
      </w:r>
      <w:r>
        <w:rPr>
          <w:color w:val="000000" w:themeColor="text1"/>
          <w:sz w:val="28"/>
        </w:rPr>
        <w:t>участник выражает</w:t>
      </w:r>
      <w:r w:rsidR="00AA341E">
        <w:rPr>
          <w:color w:val="000000" w:themeColor="text1"/>
          <w:sz w:val="28"/>
        </w:rPr>
        <w:t xml:space="preserve"> </w:t>
      </w:r>
      <w:r>
        <w:rPr>
          <w:sz w:val="28"/>
        </w:rPr>
        <w:t>свое согласие, что обработка персональных данных может осуществляться как с помощью средств вычислительной техники (автоматизированная обработка), так и без их применения.</w:t>
      </w:r>
    </w:p>
    <w:p w:rsidR="003F4A44" w:rsidRDefault="00B54D66">
      <w:pPr>
        <w:pStyle w:val="11"/>
        <w:numPr>
          <w:ilvl w:val="1"/>
          <w:numId w:val="1"/>
        </w:numPr>
        <w:tabs>
          <w:tab w:val="left" w:pos="1418"/>
        </w:tabs>
        <w:ind w:left="0" w:firstLine="708"/>
        <w:rPr>
          <w:sz w:val="28"/>
          <w:szCs w:val="28"/>
        </w:rPr>
      </w:pPr>
      <w:r>
        <w:rPr>
          <w:sz w:val="28"/>
        </w:rPr>
        <w:t xml:space="preserve">Принимая участие в Конкурсе, при предоставлении конкурсной работы участник выражает свое согласие на отчуждение конкурсной работы в пользу Организатора конкурса. </w:t>
      </w:r>
    </w:p>
    <w:p w:rsidR="003F4A44" w:rsidRDefault="00B54D66">
      <w:pPr>
        <w:pStyle w:val="11"/>
        <w:rPr>
          <w:sz w:val="28"/>
        </w:rPr>
      </w:pPr>
      <w:r>
        <w:rPr>
          <w:sz w:val="28"/>
        </w:rPr>
        <w:t xml:space="preserve">Целями предоставления согласия </w:t>
      </w:r>
      <w:r>
        <w:rPr>
          <w:color w:val="000000" w:themeColor="text1"/>
          <w:sz w:val="28"/>
        </w:rPr>
        <w:t>на обработку</w:t>
      </w:r>
      <w:r w:rsidR="00AA341E">
        <w:rPr>
          <w:color w:val="000000" w:themeColor="text1"/>
          <w:sz w:val="28"/>
        </w:rPr>
        <w:t xml:space="preserve"> </w:t>
      </w:r>
      <w:r>
        <w:rPr>
          <w:sz w:val="28"/>
        </w:rPr>
        <w:t>персональных данных является обеспечение соблюдения Организатором прав на имя, обеспечения равных условий для всех Участников и гласности проведения Конкурса, распространения его результатов. Срок, в течение которого действует согласие, равен сроку действия исключительного права на конкурсную работу.</w:t>
      </w:r>
    </w:p>
    <w:p w:rsidR="003F4A44" w:rsidRDefault="00B54D66">
      <w:pPr>
        <w:pStyle w:val="11"/>
        <w:rPr>
          <w:sz w:val="28"/>
        </w:rPr>
      </w:pPr>
      <w:r>
        <w:rPr>
          <w:sz w:val="28"/>
        </w:rPr>
        <w:t>Отзыв согласия</w:t>
      </w:r>
      <w:r w:rsidR="00AA341E">
        <w:rPr>
          <w:sz w:val="28"/>
        </w:rPr>
        <w:t xml:space="preserve"> </w:t>
      </w:r>
      <w:r>
        <w:rPr>
          <w:color w:val="000000" w:themeColor="text1"/>
          <w:sz w:val="28"/>
        </w:rPr>
        <w:t>на обработку</w:t>
      </w:r>
      <w:r>
        <w:rPr>
          <w:sz w:val="28"/>
        </w:rPr>
        <w:t xml:space="preserve"> персональных данных осуществляется в порядке, предусмотренном Федеральным законом от 27.07.2006 № 152-ФЗ «О персональных данных».</w:t>
      </w:r>
    </w:p>
    <w:p w:rsidR="003F4A44" w:rsidRDefault="003F4A44">
      <w:pPr>
        <w:pStyle w:val="11"/>
        <w:rPr>
          <w:sz w:val="28"/>
        </w:rPr>
      </w:pPr>
    </w:p>
    <w:p w:rsidR="003F4A44" w:rsidRDefault="003F4A44">
      <w:pPr>
        <w:pStyle w:val="11"/>
        <w:rPr>
          <w:sz w:val="28"/>
        </w:rPr>
      </w:pPr>
    </w:p>
    <w:p w:rsidR="003F4A44" w:rsidRDefault="003F4A44">
      <w:pPr>
        <w:pStyle w:val="11"/>
        <w:rPr>
          <w:sz w:val="28"/>
        </w:rPr>
      </w:pPr>
    </w:p>
    <w:p w:rsidR="003F4A44" w:rsidRDefault="003F4A44">
      <w:pPr>
        <w:pStyle w:val="11"/>
        <w:rPr>
          <w:sz w:val="28"/>
        </w:rPr>
      </w:pPr>
    </w:p>
    <w:p w:rsidR="003F4A44" w:rsidRDefault="003F4A44">
      <w:pPr>
        <w:pStyle w:val="11"/>
        <w:rPr>
          <w:sz w:val="28"/>
        </w:rPr>
      </w:pPr>
    </w:p>
    <w:p w:rsidR="003F4A44" w:rsidRDefault="003F4A44">
      <w:pPr>
        <w:pStyle w:val="11"/>
        <w:rPr>
          <w:sz w:val="28"/>
        </w:rPr>
      </w:pPr>
    </w:p>
    <w:p w:rsidR="003F4A44" w:rsidRDefault="003F4A44">
      <w:pPr>
        <w:pStyle w:val="11"/>
        <w:rPr>
          <w:sz w:val="28"/>
        </w:rPr>
      </w:pPr>
    </w:p>
    <w:p w:rsidR="003F4A44" w:rsidRDefault="003F4A44">
      <w:pPr>
        <w:pStyle w:val="11"/>
        <w:rPr>
          <w:sz w:val="28"/>
        </w:rPr>
      </w:pPr>
    </w:p>
    <w:p w:rsidR="003F4A44" w:rsidRDefault="003F4A44">
      <w:pPr>
        <w:pStyle w:val="11"/>
        <w:rPr>
          <w:sz w:val="28"/>
        </w:rPr>
      </w:pPr>
    </w:p>
    <w:p w:rsidR="003F4A44" w:rsidRDefault="003F4A44">
      <w:pPr>
        <w:pStyle w:val="11"/>
        <w:rPr>
          <w:sz w:val="28"/>
        </w:rPr>
      </w:pPr>
    </w:p>
    <w:p w:rsidR="003F4A44" w:rsidRDefault="003F4A44">
      <w:pPr>
        <w:pStyle w:val="11"/>
        <w:rPr>
          <w:sz w:val="28"/>
        </w:rPr>
      </w:pPr>
    </w:p>
    <w:p w:rsidR="003F4A44" w:rsidRDefault="003F4A44">
      <w:pPr>
        <w:pStyle w:val="11"/>
        <w:rPr>
          <w:sz w:val="28"/>
        </w:rPr>
      </w:pPr>
    </w:p>
    <w:p w:rsidR="00AA341E" w:rsidRDefault="00AA341E">
      <w:pPr>
        <w:pStyle w:val="11"/>
        <w:rPr>
          <w:sz w:val="28"/>
        </w:rPr>
      </w:pPr>
    </w:p>
    <w:p w:rsidR="00AA341E" w:rsidRDefault="00AA341E">
      <w:pPr>
        <w:pStyle w:val="11"/>
        <w:rPr>
          <w:sz w:val="28"/>
        </w:rPr>
      </w:pPr>
    </w:p>
    <w:p w:rsidR="00AA341E" w:rsidRDefault="00AA341E">
      <w:pPr>
        <w:pStyle w:val="11"/>
        <w:rPr>
          <w:sz w:val="28"/>
        </w:rPr>
      </w:pPr>
    </w:p>
    <w:p w:rsidR="00AA341E" w:rsidRDefault="00AA341E">
      <w:pPr>
        <w:pStyle w:val="11"/>
        <w:rPr>
          <w:sz w:val="28"/>
        </w:rPr>
      </w:pPr>
    </w:p>
    <w:p w:rsidR="00AA341E" w:rsidRDefault="00AA341E">
      <w:pPr>
        <w:pStyle w:val="11"/>
        <w:rPr>
          <w:sz w:val="28"/>
        </w:rPr>
      </w:pPr>
    </w:p>
    <w:p w:rsidR="00AA341E" w:rsidRDefault="00AA341E">
      <w:pPr>
        <w:pStyle w:val="11"/>
        <w:rPr>
          <w:sz w:val="28"/>
        </w:rPr>
      </w:pPr>
    </w:p>
    <w:p w:rsidR="00AA341E" w:rsidRDefault="00B54D66">
      <w:pPr>
        <w:pStyle w:val="rtejustify"/>
        <w:shd w:val="clear" w:color="auto" w:fill="FFFFFF"/>
        <w:spacing w:after="0" w:afterAutospacing="0"/>
        <w:jc w:val="right"/>
        <w:rPr>
          <w:color w:val="291E1E"/>
          <w:sz w:val="28"/>
          <w:szCs w:val="28"/>
        </w:rPr>
      </w:pPr>
      <w:r>
        <w:rPr>
          <w:color w:val="291E1E"/>
          <w:sz w:val="28"/>
          <w:szCs w:val="28"/>
        </w:rPr>
        <w:lastRenderedPageBreak/>
        <w:t>Приложение № 1</w:t>
      </w:r>
    </w:p>
    <w:p w:rsidR="00AA341E" w:rsidRDefault="00AA341E">
      <w:pPr>
        <w:pStyle w:val="rtejustify"/>
        <w:shd w:val="clear" w:color="auto" w:fill="FFFFFF"/>
        <w:spacing w:after="0" w:afterAutospacing="0"/>
        <w:jc w:val="right"/>
        <w:rPr>
          <w:color w:val="291E1E"/>
          <w:sz w:val="28"/>
          <w:szCs w:val="28"/>
        </w:rPr>
      </w:pPr>
    </w:p>
    <w:p w:rsidR="003F4A44" w:rsidRDefault="00B54D66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Состав жюри </w:t>
      </w:r>
    </w:p>
    <w:p w:rsidR="003F4A44" w:rsidRDefault="00B54D6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конкурса  </w:t>
      </w:r>
      <w:r>
        <w:rPr>
          <w:rFonts w:ascii="Times New Roman" w:hAnsi="Times New Roman"/>
          <w:b/>
          <w:bCs/>
          <w:sz w:val="28"/>
          <w:szCs w:val="28"/>
        </w:rPr>
        <w:t>«Утерянные, но не забытые»</w:t>
      </w:r>
    </w:p>
    <w:p w:rsidR="003F4A44" w:rsidRDefault="003F4A44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af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660"/>
        <w:gridCol w:w="6685"/>
      </w:tblGrid>
      <w:tr w:rsidR="003F4A44" w:rsidTr="00AA341E">
        <w:tc>
          <w:tcPr>
            <w:tcW w:w="2660" w:type="dxa"/>
            <w:noWrap/>
          </w:tcPr>
          <w:p w:rsidR="003F4A44" w:rsidRDefault="00B54D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Распевалова Маргарита Викторовна</w:t>
            </w:r>
          </w:p>
        </w:tc>
        <w:tc>
          <w:tcPr>
            <w:tcW w:w="6685" w:type="dxa"/>
            <w:noWrap/>
          </w:tcPr>
          <w:p w:rsidR="003F4A44" w:rsidRDefault="00B54D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начальника Управления образования города Ростова-на-Дону</w:t>
            </w:r>
          </w:p>
        </w:tc>
      </w:tr>
      <w:tr w:rsidR="003F4A44" w:rsidTr="00AA341E">
        <w:tc>
          <w:tcPr>
            <w:tcW w:w="2660" w:type="dxa"/>
            <w:noWrap/>
          </w:tcPr>
          <w:p w:rsidR="003F4A44" w:rsidRDefault="003F4A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F4A44" w:rsidRDefault="00B54D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Шевченко Ольга Вячеславовна</w:t>
            </w:r>
          </w:p>
        </w:tc>
        <w:tc>
          <w:tcPr>
            <w:tcW w:w="6685" w:type="dxa"/>
            <w:noWrap/>
          </w:tcPr>
          <w:p w:rsidR="003F4A44" w:rsidRDefault="003F4A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F4A44" w:rsidRDefault="00B54D6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ЕОРОиК Ростовской-на-Дону епархии</w:t>
            </w:r>
          </w:p>
        </w:tc>
      </w:tr>
      <w:tr w:rsidR="003F4A44" w:rsidTr="00AA341E">
        <w:tc>
          <w:tcPr>
            <w:tcW w:w="2660" w:type="dxa"/>
            <w:noWrap/>
          </w:tcPr>
          <w:p w:rsidR="003F4A44" w:rsidRDefault="00B54D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Фоменко Роман Владимирович</w:t>
            </w:r>
          </w:p>
        </w:tc>
        <w:tc>
          <w:tcPr>
            <w:tcW w:w="6685" w:type="dxa"/>
            <w:noWrap/>
          </w:tcPr>
          <w:p w:rsidR="003F4A44" w:rsidRDefault="00B54D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архитектурно-строительного отдела Ростовской-на-Дону епархии</w:t>
            </w:r>
          </w:p>
        </w:tc>
      </w:tr>
      <w:tr w:rsidR="003F4A44" w:rsidTr="00AA341E">
        <w:tc>
          <w:tcPr>
            <w:tcW w:w="2660" w:type="dxa"/>
            <w:noWrap/>
          </w:tcPr>
          <w:p w:rsidR="003F4A44" w:rsidRPr="00AA341E" w:rsidRDefault="00AA3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A341E">
              <w:rPr>
                <w:rFonts w:ascii="Times New Roman" w:hAnsi="Times New Roman"/>
                <w:sz w:val="24"/>
                <w:szCs w:val="24"/>
                <w:lang w:eastAsia="en-US"/>
              </w:rPr>
              <w:t>Андреев Алекс</w:t>
            </w:r>
            <w:r w:rsidR="00DF6238"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  <w:r w:rsidRPr="00AA341E">
              <w:rPr>
                <w:rFonts w:ascii="Times New Roman" w:hAnsi="Times New Roman"/>
                <w:sz w:val="24"/>
                <w:szCs w:val="24"/>
                <w:lang w:eastAsia="en-US"/>
              </w:rPr>
              <w:t>ндр Александрович</w:t>
            </w:r>
          </w:p>
        </w:tc>
        <w:tc>
          <w:tcPr>
            <w:tcW w:w="6685" w:type="dxa"/>
            <w:shd w:val="clear" w:color="auto" w:fill="auto"/>
            <w:noWrap/>
          </w:tcPr>
          <w:p w:rsidR="003F4A44" w:rsidRPr="00AA341E" w:rsidRDefault="00AA341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AA341E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Руководитель Центра организации работы с абитуриентами, профориентации и продвижения образовательных программ Академии архитектуры и искусств</w:t>
            </w:r>
          </w:p>
        </w:tc>
      </w:tr>
      <w:tr w:rsidR="003F4A44" w:rsidTr="00AA341E">
        <w:tc>
          <w:tcPr>
            <w:tcW w:w="2660" w:type="dxa"/>
            <w:noWrap/>
          </w:tcPr>
          <w:p w:rsidR="003F4A44" w:rsidRPr="00AA341E" w:rsidRDefault="00AA34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AA341E">
              <w:rPr>
                <w:rFonts w:ascii="Times New Roman" w:hAnsi="Times New Roman"/>
                <w:sz w:val="24"/>
                <w:szCs w:val="24"/>
                <w:lang w:eastAsia="en-US"/>
              </w:rPr>
              <w:t>Иванова-Ильичева Анна Михайловна</w:t>
            </w:r>
          </w:p>
        </w:tc>
        <w:tc>
          <w:tcPr>
            <w:tcW w:w="6685" w:type="dxa"/>
            <w:shd w:val="clear" w:color="auto" w:fill="auto"/>
            <w:noWrap/>
          </w:tcPr>
          <w:p w:rsidR="003F4A44" w:rsidRPr="00AA341E" w:rsidRDefault="00AA341E" w:rsidP="00AA341E">
            <w:pPr>
              <w:rPr>
                <w:rFonts w:ascii="Times New Roman" w:hAnsi="Times New Roman"/>
                <w:sz w:val="24"/>
                <w:szCs w:val="24"/>
              </w:rPr>
            </w:pPr>
            <w:r w:rsidRPr="00AA341E">
              <w:rPr>
                <w:rFonts w:ascii="Times New Roman" w:hAnsi="Times New Roman"/>
                <w:sz w:val="24"/>
                <w:szCs w:val="24"/>
              </w:rPr>
              <w:t>Заведующий кафедрой истории архитектуры, искусства и архитектурной реставрации Академии архитектуры и искусства ЮФУ</w:t>
            </w:r>
          </w:p>
        </w:tc>
      </w:tr>
      <w:tr w:rsidR="003F4A44" w:rsidTr="00AA341E">
        <w:tc>
          <w:tcPr>
            <w:tcW w:w="2660" w:type="dxa"/>
            <w:noWrap/>
          </w:tcPr>
          <w:p w:rsidR="003F4A44" w:rsidRDefault="00B54D6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Семенцова Ольга Константиновна</w:t>
            </w:r>
          </w:p>
        </w:tc>
        <w:tc>
          <w:tcPr>
            <w:tcW w:w="6685" w:type="dxa"/>
            <w:noWrap/>
          </w:tcPr>
          <w:p w:rsidR="003F4A44" w:rsidRDefault="00B54D66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директо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 по учебной работе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 xml:space="preserve">ГБП ОУ РО </w:t>
            </w:r>
          </w:p>
          <w:p w:rsidR="003F4A44" w:rsidRDefault="00B54D66">
            <w:pPr>
              <w:spacing w:after="0" w:line="240" w:lineRule="auto"/>
              <w:jc w:val="both"/>
              <w:rPr>
                <w:szCs w:val="22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«Ростовское художественное училище имени М.Б. Грекова»</w:t>
            </w:r>
          </w:p>
        </w:tc>
      </w:tr>
    </w:tbl>
    <w:p w:rsidR="003F4A44" w:rsidRDefault="003F4A44">
      <w:pPr>
        <w:pStyle w:val="11"/>
        <w:rPr>
          <w:sz w:val="28"/>
        </w:rPr>
      </w:pPr>
    </w:p>
    <w:sectPr w:rsidR="003F4A44" w:rsidSect="003F4A44">
      <w:headerReference w:type="default" r:id="rId10"/>
      <w:footerReference w:type="default" r:id="rId11"/>
      <w:pgSz w:w="11906" w:h="16838"/>
      <w:pgMar w:top="1134" w:right="567" w:bottom="1276" w:left="1701" w:header="708" w:footer="70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5371" w:rsidRDefault="002D5371">
      <w:pPr>
        <w:spacing w:after="0" w:line="240" w:lineRule="auto"/>
      </w:pPr>
      <w:r>
        <w:separator/>
      </w:r>
    </w:p>
  </w:endnote>
  <w:endnote w:type="continuationSeparator" w:id="1">
    <w:p w:rsidR="002D5371" w:rsidRDefault="002D5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Wingdings 3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A44" w:rsidRDefault="003F4A44">
    <w:pPr>
      <w:pStyle w:val="Footer"/>
      <w:jc w:val="center"/>
    </w:pPr>
  </w:p>
  <w:p w:rsidR="003F4A44" w:rsidRDefault="003F4A4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5371" w:rsidRDefault="002D5371">
      <w:pPr>
        <w:spacing w:after="0" w:line="240" w:lineRule="auto"/>
      </w:pPr>
      <w:r>
        <w:separator/>
      </w:r>
    </w:p>
  </w:footnote>
  <w:footnote w:type="continuationSeparator" w:id="1">
    <w:p w:rsidR="002D5371" w:rsidRDefault="002D5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A44" w:rsidRDefault="000330B0">
    <w:pPr>
      <w:framePr w:wrap="around" w:vAnchor="text" w:hAnchor="margin" w:xAlign="center" w:y="1"/>
    </w:pPr>
    <w:r>
      <w:fldChar w:fldCharType="begin"/>
    </w:r>
    <w:r w:rsidR="00B54D66">
      <w:instrText xml:space="preserve">PAGE </w:instrText>
    </w:r>
    <w:r>
      <w:fldChar w:fldCharType="separate"/>
    </w:r>
    <w:r w:rsidR="006436F2">
      <w:rPr>
        <w:noProof/>
      </w:rPr>
      <w:t>2</w:t>
    </w:r>
    <w:r>
      <w:fldChar w:fldCharType="end"/>
    </w:r>
  </w:p>
  <w:p w:rsidR="003F4A44" w:rsidRDefault="003F4A44">
    <w:pPr>
      <w:pStyle w:val="Header"/>
      <w:jc w:val="center"/>
      <w:rPr>
        <w:rFonts w:ascii="Times New Roman" w:hAnsi="Times New Roman"/>
        <w:sz w:val="24"/>
      </w:rPr>
    </w:pPr>
  </w:p>
  <w:p w:rsidR="003F4A44" w:rsidRDefault="003F4A4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4774F"/>
    <w:multiLevelType w:val="multilevel"/>
    <w:tmpl w:val="EB781C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9554A5"/>
    <w:multiLevelType w:val="multilevel"/>
    <w:tmpl w:val="0A46747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4426AD"/>
    <w:multiLevelType w:val="multilevel"/>
    <w:tmpl w:val="E84A0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FE2640"/>
    <w:multiLevelType w:val="multilevel"/>
    <w:tmpl w:val="877AB23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2178343C"/>
    <w:multiLevelType w:val="multilevel"/>
    <w:tmpl w:val="F4D4F538"/>
    <w:lvl w:ilvl="0">
      <w:start w:val="1"/>
      <w:numFmt w:val="bullet"/>
      <w:lvlText w:val=""/>
      <w:lvlJc w:val="left"/>
      <w:pPr>
        <w:ind w:left="234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0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7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5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2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9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6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3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106" w:hanging="360"/>
      </w:pPr>
      <w:rPr>
        <w:rFonts w:ascii="Wingdings" w:hAnsi="Wingdings" w:hint="default"/>
      </w:rPr>
    </w:lvl>
  </w:abstractNum>
  <w:abstractNum w:abstractNumId="5">
    <w:nsid w:val="285A510D"/>
    <w:multiLevelType w:val="multilevel"/>
    <w:tmpl w:val="1876E83C"/>
    <w:lvl w:ilvl="0">
      <w:start w:val="1"/>
      <w:numFmt w:val="decimal"/>
      <w:lvlText w:val="%1."/>
      <w:lvlJc w:val="left"/>
      <w:pPr>
        <w:ind w:left="4330" w:hanging="360"/>
      </w:pPr>
      <w:rPr>
        <w:rFonts w:ascii="Times New Roman" w:hAnsi="Times New Roman"/>
        <w:sz w:val="26"/>
      </w:rPr>
    </w:lvl>
    <w:lvl w:ilvl="1">
      <w:start w:val="1"/>
      <w:numFmt w:val="decimal"/>
      <w:lvlText w:val="%1.%2."/>
      <w:lvlJc w:val="left"/>
      <w:pPr>
        <w:ind w:left="2099" w:hanging="1248"/>
      </w:pPr>
      <w:rPr>
        <w:rFonts w:ascii="Times New Roman" w:hAnsi="Times New Roman"/>
        <w:sz w:val="26"/>
      </w:rPr>
    </w:lvl>
    <w:lvl w:ilvl="2">
      <w:start w:val="1"/>
      <w:numFmt w:val="decimal"/>
      <w:lvlText w:val="%1.%2.%3."/>
      <w:lvlJc w:val="left"/>
      <w:pPr>
        <w:ind w:left="2241" w:hanging="1248"/>
      </w:pPr>
      <w:rPr>
        <w:rFonts w:ascii="Times New Roman" w:hAnsi="Times New Roman"/>
        <w:sz w:val="26"/>
      </w:rPr>
    </w:lvl>
    <w:lvl w:ilvl="3">
      <w:start w:val="1"/>
      <w:numFmt w:val="decimal"/>
      <w:lvlText w:val="%1.%2.%3.%4."/>
      <w:lvlJc w:val="left"/>
      <w:pPr>
        <w:ind w:left="2652" w:hanging="1248"/>
      </w:pPr>
    </w:lvl>
    <w:lvl w:ilvl="4">
      <w:start w:val="1"/>
      <w:numFmt w:val="decimal"/>
      <w:lvlText w:val="%1.%2.%3.%4.%5."/>
      <w:lvlJc w:val="left"/>
      <w:pPr>
        <w:ind w:left="3000" w:hanging="1248"/>
      </w:pPr>
    </w:lvl>
    <w:lvl w:ilvl="5">
      <w:start w:val="1"/>
      <w:numFmt w:val="decimal"/>
      <w:lvlText w:val="%1.%2.%3.%4.%5.%6."/>
      <w:lvlJc w:val="left"/>
      <w:pPr>
        <w:ind w:left="3540" w:hanging="1440"/>
      </w:pPr>
    </w:lvl>
    <w:lvl w:ilvl="6">
      <w:start w:val="1"/>
      <w:numFmt w:val="decimal"/>
      <w:lvlText w:val="%1.%2.%3.%4.%5.%6.%7."/>
      <w:lvlJc w:val="left"/>
      <w:pPr>
        <w:ind w:left="3888" w:hanging="1440"/>
      </w:pPr>
    </w:lvl>
    <w:lvl w:ilvl="7">
      <w:start w:val="1"/>
      <w:numFmt w:val="decimal"/>
      <w:lvlText w:val="%1.%2.%3.%4.%5.%6.%7.%8."/>
      <w:lvlJc w:val="left"/>
      <w:pPr>
        <w:ind w:left="4596" w:hanging="1800"/>
      </w:pPr>
    </w:lvl>
    <w:lvl w:ilvl="8">
      <w:start w:val="1"/>
      <w:numFmt w:val="decimal"/>
      <w:lvlText w:val="%1.%2.%3.%4.%5.%6.%7.%8.%9."/>
      <w:lvlJc w:val="left"/>
      <w:pPr>
        <w:ind w:left="4944" w:hanging="1800"/>
      </w:pPr>
    </w:lvl>
  </w:abstractNum>
  <w:abstractNum w:abstractNumId="6">
    <w:nsid w:val="2FD10E65"/>
    <w:multiLevelType w:val="multilevel"/>
    <w:tmpl w:val="CBE6E56C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/>
        <w:sz w:val="26"/>
      </w:rPr>
    </w:lvl>
    <w:lvl w:ilvl="1">
      <w:start w:val="1"/>
      <w:numFmt w:val="decimal"/>
      <w:lvlText w:val="%1.%2."/>
      <w:lvlJc w:val="left"/>
      <w:pPr>
        <w:ind w:left="1958" w:hanging="1248"/>
      </w:pPr>
      <w:rPr>
        <w:rFonts w:ascii="Times New Roman" w:hAnsi="Times New Roman"/>
        <w:sz w:val="26"/>
      </w:rPr>
    </w:lvl>
    <w:lvl w:ilvl="2">
      <w:start w:val="1"/>
      <w:numFmt w:val="decimal"/>
      <w:lvlText w:val="%1.%2.%3."/>
      <w:lvlJc w:val="left"/>
      <w:pPr>
        <w:ind w:left="2241" w:hanging="1248"/>
      </w:pPr>
      <w:rPr>
        <w:rFonts w:ascii="Times New Roman" w:hAnsi="Times New Roman"/>
        <w:sz w:val="26"/>
      </w:rPr>
    </w:lvl>
    <w:lvl w:ilvl="3">
      <w:start w:val="1"/>
      <w:numFmt w:val="decimal"/>
      <w:lvlText w:val="%1.%2.%3.%4."/>
      <w:lvlJc w:val="left"/>
      <w:pPr>
        <w:ind w:left="2652" w:hanging="1248"/>
      </w:pPr>
    </w:lvl>
    <w:lvl w:ilvl="4">
      <w:start w:val="1"/>
      <w:numFmt w:val="decimal"/>
      <w:lvlText w:val="%1.%2.%3.%4.%5."/>
      <w:lvlJc w:val="left"/>
      <w:pPr>
        <w:ind w:left="3000" w:hanging="1248"/>
      </w:pPr>
    </w:lvl>
    <w:lvl w:ilvl="5">
      <w:start w:val="1"/>
      <w:numFmt w:val="decimal"/>
      <w:lvlText w:val="%1.%2.%3.%4.%5.%6."/>
      <w:lvlJc w:val="left"/>
      <w:pPr>
        <w:ind w:left="3540" w:hanging="1440"/>
      </w:pPr>
    </w:lvl>
    <w:lvl w:ilvl="6">
      <w:start w:val="1"/>
      <w:numFmt w:val="decimal"/>
      <w:lvlText w:val="%1.%2.%3.%4.%5.%6.%7."/>
      <w:lvlJc w:val="left"/>
      <w:pPr>
        <w:ind w:left="3888" w:hanging="1440"/>
      </w:pPr>
    </w:lvl>
    <w:lvl w:ilvl="7">
      <w:start w:val="1"/>
      <w:numFmt w:val="decimal"/>
      <w:lvlText w:val="%1.%2.%3.%4.%5.%6.%7.%8."/>
      <w:lvlJc w:val="left"/>
      <w:pPr>
        <w:ind w:left="4596" w:hanging="1800"/>
      </w:pPr>
    </w:lvl>
    <w:lvl w:ilvl="8">
      <w:start w:val="1"/>
      <w:numFmt w:val="decimal"/>
      <w:lvlText w:val="%1.%2.%3.%4.%5.%6.%7.%8.%9."/>
      <w:lvlJc w:val="left"/>
      <w:pPr>
        <w:ind w:left="4944" w:hanging="1800"/>
      </w:pPr>
    </w:lvl>
  </w:abstractNum>
  <w:abstractNum w:abstractNumId="7">
    <w:nsid w:val="30B423E8"/>
    <w:multiLevelType w:val="multilevel"/>
    <w:tmpl w:val="FC560F6A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38CC31E2"/>
    <w:multiLevelType w:val="multilevel"/>
    <w:tmpl w:val="C5B67DC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44745A38"/>
    <w:multiLevelType w:val="multilevel"/>
    <w:tmpl w:val="E5BA9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C150BEB"/>
    <w:multiLevelType w:val="multilevel"/>
    <w:tmpl w:val="6778075C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4FDE45A1"/>
    <w:multiLevelType w:val="multilevel"/>
    <w:tmpl w:val="C3226E5A"/>
    <w:lvl w:ilvl="0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2">
    <w:nsid w:val="5051757A"/>
    <w:multiLevelType w:val="multilevel"/>
    <w:tmpl w:val="01DA75B2"/>
    <w:lvl w:ilvl="0">
      <w:start w:val="1"/>
      <w:numFmt w:val="bullet"/>
      <w:lvlText w:val=""/>
      <w:lvlJc w:val="left"/>
      <w:pPr>
        <w:ind w:left="227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13">
    <w:nsid w:val="54685DF7"/>
    <w:multiLevelType w:val="multilevel"/>
    <w:tmpl w:val="C358B45A"/>
    <w:lvl w:ilvl="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CB07FB"/>
    <w:multiLevelType w:val="multilevel"/>
    <w:tmpl w:val="82022C6A"/>
    <w:lvl w:ilvl="0">
      <w:start w:val="1"/>
      <w:numFmt w:val="bullet"/>
      <w:lvlText w:val=""/>
      <w:lvlJc w:val="left"/>
      <w:pPr>
        <w:ind w:left="227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15">
    <w:nsid w:val="57396EF8"/>
    <w:multiLevelType w:val="multilevel"/>
    <w:tmpl w:val="46021FA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6">
    <w:nsid w:val="5C94689A"/>
    <w:multiLevelType w:val="multilevel"/>
    <w:tmpl w:val="036C87B6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5DEB50E5"/>
    <w:multiLevelType w:val="multilevel"/>
    <w:tmpl w:val="DD46796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>
    <w:nsid w:val="653021E9"/>
    <w:multiLevelType w:val="multilevel"/>
    <w:tmpl w:val="F50EC3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BF97EDA"/>
    <w:multiLevelType w:val="multilevel"/>
    <w:tmpl w:val="05DC34F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>
    <w:nsid w:val="6C235102"/>
    <w:multiLevelType w:val="multilevel"/>
    <w:tmpl w:val="79A66D8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>
    <w:nsid w:val="6FEF6580"/>
    <w:multiLevelType w:val="multilevel"/>
    <w:tmpl w:val="C2DE6DCE"/>
    <w:lvl w:ilvl="0">
      <w:start w:val="1"/>
      <w:numFmt w:val="decimal"/>
      <w:lvlText w:val="%1."/>
      <w:lvlJc w:val="left"/>
      <w:pPr>
        <w:ind w:left="4330" w:hanging="360"/>
      </w:pPr>
      <w:rPr>
        <w:rFonts w:ascii="Times New Roman" w:hAnsi="Times New Roman"/>
        <w:sz w:val="26"/>
      </w:rPr>
    </w:lvl>
    <w:lvl w:ilvl="1">
      <w:start w:val="1"/>
      <w:numFmt w:val="decimal"/>
      <w:lvlText w:val="%1.%2."/>
      <w:lvlJc w:val="left"/>
      <w:pPr>
        <w:ind w:left="2099" w:hanging="1248"/>
      </w:pPr>
      <w:rPr>
        <w:rFonts w:ascii="Times New Roman" w:hAnsi="Times New Roman"/>
        <w:sz w:val="26"/>
      </w:rPr>
    </w:lvl>
    <w:lvl w:ilvl="2">
      <w:start w:val="1"/>
      <w:numFmt w:val="decimal"/>
      <w:lvlText w:val="%1.%2.%3."/>
      <w:lvlJc w:val="left"/>
      <w:pPr>
        <w:ind w:left="2241" w:hanging="1248"/>
      </w:pPr>
      <w:rPr>
        <w:rFonts w:ascii="Times New Roman" w:hAnsi="Times New Roman"/>
        <w:sz w:val="26"/>
      </w:rPr>
    </w:lvl>
    <w:lvl w:ilvl="3">
      <w:start w:val="1"/>
      <w:numFmt w:val="decimal"/>
      <w:lvlText w:val="%1.%2.%3.%4."/>
      <w:lvlJc w:val="left"/>
      <w:pPr>
        <w:ind w:left="2652" w:hanging="1248"/>
      </w:pPr>
    </w:lvl>
    <w:lvl w:ilvl="4">
      <w:start w:val="1"/>
      <w:numFmt w:val="decimal"/>
      <w:lvlText w:val="%1.%2.%3.%4.%5."/>
      <w:lvlJc w:val="left"/>
      <w:pPr>
        <w:ind w:left="3000" w:hanging="1248"/>
      </w:pPr>
    </w:lvl>
    <w:lvl w:ilvl="5">
      <w:start w:val="1"/>
      <w:numFmt w:val="decimal"/>
      <w:lvlText w:val="%1.%2.%3.%4.%5.%6."/>
      <w:lvlJc w:val="left"/>
      <w:pPr>
        <w:ind w:left="3540" w:hanging="1440"/>
      </w:pPr>
    </w:lvl>
    <w:lvl w:ilvl="6">
      <w:start w:val="1"/>
      <w:numFmt w:val="decimal"/>
      <w:lvlText w:val="%1.%2.%3.%4.%5.%6.%7."/>
      <w:lvlJc w:val="left"/>
      <w:pPr>
        <w:ind w:left="3888" w:hanging="1440"/>
      </w:pPr>
    </w:lvl>
    <w:lvl w:ilvl="7">
      <w:start w:val="1"/>
      <w:numFmt w:val="decimal"/>
      <w:lvlText w:val="%1.%2.%3.%4.%5.%6.%7.%8."/>
      <w:lvlJc w:val="left"/>
      <w:pPr>
        <w:ind w:left="4596" w:hanging="1800"/>
      </w:pPr>
    </w:lvl>
    <w:lvl w:ilvl="8">
      <w:start w:val="1"/>
      <w:numFmt w:val="decimal"/>
      <w:lvlText w:val="%1.%2.%3.%4.%5.%6.%7.%8.%9."/>
      <w:lvlJc w:val="left"/>
      <w:pPr>
        <w:ind w:left="4944" w:hanging="1800"/>
      </w:pPr>
    </w:lvl>
  </w:abstractNum>
  <w:abstractNum w:abstractNumId="22">
    <w:nsid w:val="77FD0239"/>
    <w:multiLevelType w:val="multilevel"/>
    <w:tmpl w:val="04DA5DC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>
    <w:nsid w:val="7C8848D9"/>
    <w:multiLevelType w:val="multilevel"/>
    <w:tmpl w:val="1938E438"/>
    <w:lvl w:ilvl="0">
      <w:start w:val="1"/>
      <w:numFmt w:val="decimal"/>
      <w:lvlText w:val="5.2.%1"/>
      <w:lvlJc w:val="left"/>
      <w:pPr>
        <w:ind w:left="157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5"/>
  </w:num>
  <w:num w:numId="3">
    <w:abstractNumId w:val="20"/>
  </w:num>
  <w:num w:numId="4">
    <w:abstractNumId w:val="17"/>
  </w:num>
  <w:num w:numId="5">
    <w:abstractNumId w:val="8"/>
  </w:num>
  <w:num w:numId="6">
    <w:abstractNumId w:val="22"/>
  </w:num>
  <w:num w:numId="7">
    <w:abstractNumId w:val="19"/>
  </w:num>
  <w:num w:numId="8">
    <w:abstractNumId w:val="3"/>
  </w:num>
  <w:num w:numId="9">
    <w:abstractNumId w:val="23"/>
  </w:num>
  <w:num w:numId="10">
    <w:abstractNumId w:val="16"/>
  </w:num>
  <w:num w:numId="11">
    <w:abstractNumId w:val="10"/>
  </w:num>
  <w:num w:numId="12">
    <w:abstractNumId w:val="4"/>
  </w:num>
  <w:num w:numId="13">
    <w:abstractNumId w:val="11"/>
  </w:num>
  <w:num w:numId="14">
    <w:abstractNumId w:val="14"/>
  </w:num>
  <w:num w:numId="15">
    <w:abstractNumId w:val="12"/>
  </w:num>
  <w:num w:numId="16">
    <w:abstractNumId w:val="0"/>
  </w:num>
  <w:num w:numId="17">
    <w:abstractNumId w:val="18"/>
  </w:num>
  <w:num w:numId="18">
    <w:abstractNumId w:val="7"/>
  </w:num>
  <w:num w:numId="19">
    <w:abstractNumId w:val="1"/>
  </w:num>
  <w:num w:numId="20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21"/>
  </w:num>
  <w:num w:numId="22">
    <w:abstractNumId w:val="5"/>
  </w:num>
  <w:num w:numId="23">
    <w:abstractNumId w:val="13"/>
  </w:num>
  <w:num w:numId="24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F4A44"/>
    <w:rsid w:val="0001020B"/>
    <w:rsid w:val="000330B0"/>
    <w:rsid w:val="000B14A6"/>
    <w:rsid w:val="002D5371"/>
    <w:rsid w:val="003F4A44"/>
    <w:rsid w:val="0044768A"/>
    <w:rsid w:val="004B42B4"/>
    <w:rsid w:val="004C1F46"/>
    <w:rsid w:val="006436F2"/>
    <w:rsid w:val="006E1838"/>
    <w:rsid w:val="00795592"/>
    <w:rsid w:val="00AA341E"/>
    <w:rsid w:val="00AB6B2D"/>
    <w:rsid w:val="00B54D66"/>
    <w:rsid w:val="00DF6238"/>
    <w:rsid w:val="00E87D39"/>
    <w:rsid w:val="00EF0C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F4A44"/>
    <w:pPr>
      <w:spacing w:after="200" w:line="276" w:lineRule="auto"/>
    </w:pPr>
    <w:rPr>
      <w:sz w:val="22"/>
    </w:rPr>
  </w:style>
  <w:style w:type="paragraph" w:styleId="2">
    <w:name w:val="heading 2"/>
    <w:basedOn w:val="a"/>
    <w:link w:val="21"/>
    <w:uiPriority w:val="9"/>
    <w:qFormat/>
    <w:rsid w:val="00AA341E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rsid w:val="003F4A44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3F4A44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3F4A44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F4A4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3F4A4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3F4A4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3F4A44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F4A44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F4A44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F4A44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F4A44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F4A44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F4A44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3F4A44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F4A44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F4A44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F4A44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F4A44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F4A44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F4A44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3F4A44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F4A44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F4A44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F4A44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F4A44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F4A44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F4A44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F4A44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F4A44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F4A44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F4A44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F4A44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F4A44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F4A44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3F4A4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F4A4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F4A4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F4A4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F4A4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F4A4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F4A4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F4A44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F4A44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F4A44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F4A44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F4A44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F4A44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F4A44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F4A4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3F4A4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F4A4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F4A4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F4A4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F4A4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F4A44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F4A44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3F4A44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F4A44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F4A44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F4A44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F4A44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F4A44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F4A44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3F4A44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3F4A44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3F4A44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3F4A44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3F4A44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3F4A44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3F4A44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3F4A44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3F4A44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3F4A44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3F4A44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3F4A44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3F4A44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link w:val="a3"/>
    <w:uiPriority w:val="10"/>
    <w:rsid w:val="003F4A44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link w:val="a4"/>
    <w:uiPriority w:val="11"/>
    <w:rsid w:val="003F4A44"/>
    <w:rPr>
      <w:color w:val="595959" w:themeColor="text1" w:themeTint="A6"/>
      <w:spacing w:val="15"/>
      <w:sz w:val="28"/>
      <w:szCs w:val="28"/>
    </w:rPr>
  </w:style>
  <w:style w:type="paragraph" w:styleId="20">
    <w:name w:val="Quote"/>
    <w:basedOn w:val="a"/>
    <w:next w:val="a"/>
    <w:link w:val="22"/>
    <w:uiPriority w:val="29"/>
    <w:qFormat/>
    <w:rsid w:val="003F4A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0"/>
    <w:uiPriority w:val="29"/>
    <w:rsid w:val="003F4A44"/>
    <w:rPr>
      <w:i/>
      <w:iCs/>
      <w:color w:val="404040" w:themeColor="text1" w:themeTint="BF"/>
    </w:rPr>
  </w:style>
  <w:style w:type="character" w:styleId="a5">
    <w:name w:val="Intense Emphasis"/>
    <w:basedOn w:val="a0"/>
    <w:uiPriority w:val="21"/>
    <w:qFormat/>
    <w:rsid w:val="003F4A44"/>
    <w:rPr>
      <w:i/>
      <w:iCs/>
      <w:color w:val="2E74B5" w:themeColor="accent1" w:themeShade="BF"/>
    </w:rPr>
  </w:style>
  <w:style w:type="paragraph" w:styleId="a6">
    <w:name w:val="Intense Quote"/>
    <w:basedOn w:val="a"/>
    <w:next w:val="a"/>
    <w:link w:val="a7"/>
    <w:uiPriority w:val="30"/>
    <w:qFormat/>
    <w:rsid w:val="003F4A4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7">
    <w:name w:val="Выделенная цитата Знак"/>
    <w:basedOn w:val="a0"/>
    <w:link w:val="a6"/>
    <w:uiPriority w:val="30"/>
    <w:rsid w:val="003F4A44"/>
    <w:rPr>
      <w:i/>
      <w:iCs/>
      <w:color w:val="2E74B5" w:themeColor="accent1" w:themeShade="BF"/>
    </w:rPr>
  </w:style>
  <w:style w:type="character" w:styleId="a8">
    <w:name w:val="Intense Reference"/>
    <w:basedOn w:val="a0"/>
    <w:uiPriority w:val="32"/>
    <w:qFormat/>
    <w:rsid w:val="003F4A44"/>
    <w:rPr>
      <w:b/>
      <w:bCs/>
      <w:smallCaps/>
      <w:color w:val="2E74B5" w:themeColor="accent1" w:themeShade="BF"/>
      <w:spacing w:val="5"/>
    </w:rPr>
  </w:style>
  <w:style w:type="character" w:styleId="a9">
    <w:name w:val="Subtle Emphasis"/>
    <w:basedOn w:val="a0"/>
    <w:uiPriority w:val="19"/>
    <w:qFormat/>
    <w:rsid w:val="003F4A44"/>
    <w:rPr>
      <w:i/>
      <w:iCs/>
      <w:color w:val="404040" w:themeColor="text1" w:themeTint="BF"/>
    </w:rPr>
  </w:style>
  <w:style w:type="character" w:styleId="aa">
    <w:name w:val="Emphasis"/>
    <w:basedOn w:val="a0"/>
    <w:uiPriority w:val="20"/>
    <w:qFormat/>
    <w:rsid w:val="003F4A44"/>
    <w:rPr>
      <w:i/>
      <w:iCs/>
    </w:rPr>
  </w:style>
  <w:style w:type="character" w:styleId="ab">
    <w:name w:val="Strong"/>
    <w:basedOn w:val="a0"/>
    <w:uiPriority w:val="22"/>
    <w:qFormat/>
    <w:rsid w:val="003F4A44"/>
    <w:rPr>
      <w:b/>
      <w:bCs/>
    </w:rPr>
  </w:style>
  <w:style w:type="character" w:styleId="ac">
    <w:name w:val="Subtle Reference"/>
    <w:basedOn w:val="a0"/>
    <w:uiPriority w:val="31"/>
    <w:qFormat/>
    <w:rsid w:val="003F4A44"/>
    <w:rPr>
      <w:smallCaps/>
      <w:color w:val="5A5A5A" w:themeColor="text1" w:themeTint="A5"/>
    </w:rPr>
  </w:style>
  <w:style w:type="character" w:styleId="ad">
    <w:name w:val="Book Title"/>
    <w:basedOn w:val="a0"/>
    <w:uiPriority w:val="33"/>
    <w:qFormat/>
    <w:rsid w:val="003F4A44"/>
    <w:rPr>
      <w:b/>
      <w:bCs/>
      <w:i/>
      <w:iCs/>
      <w:spacing w:val="5"/>
    </w:rPr>
  </w:style>
  <w:style w:type="character" w:customStyle="1" w:styleId="HeaderChar">
    <w:name w:val="Header Char"/>
    <w:basedOn w:val="a0"/>
    <w:link w:val="Header"/>
    <w:uiPriority w:val="99"/>
    <w:rsid w:val="003F4A44"/>
  </w:style>
  <w:style w:type="character" w:customStyle="1" w:styleId="FooterChar">
    <w:name w:val="Footer Char"/>
    <w:basedOn w:val="a0"/>
    <w:link w:val="Footer"/>
    <w:uiPriority w:val="99"/>
    <w:rsid w:val="003F4A44"/>
  </w:style>
  <w:style w:type="paragraph" w:customStyle="1" w:styleId="Caption">
    <w:name w:val="Caption"/>
    <w:basedOn w:val="a"/>
    <w:next w:val="a"/>
    <w:uiPriority w:val="35"/>
    <w:unhideWhenUsed/>
    <w:qFormat/>
    <w:rsid w:val="003F4A44"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customStyle="1" w:styleId="FootnoteTextChar">
    <w:name w:val="Footnote Text Char"/>
    <w:basedOn w:val="a0"/>
    <w:link w:val="ae"/>
    <w:uiPriority w:val="99"/>
    <w:semiHidden/>
    <w:rsid w:val="003F4A44"/>
    <w:rPr>
      <w:sz w:val="20"/>
      <w:szCs w:val="20"/>
    </w:rPr>
  </w:style>
  <w:style w:type="paragraph" w:styleId="af">
    <w:name w:val="endnote text"/>
    <w:basedOn w:val="a"/>
    <w:link w:val="af0"/>
    <w:uiPriority w:val="99"/>
    <w:semiHidden/>
    <w:unhideWhenUsed/>
    <w:rsid w:val="003F4A44"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3F4A44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3F4A44"/>
    <w:rPr>
      <w:vertAlign w:val="superscript"/>
    </w:rPr>
  </w:style>
  <w:style w:type="character" w:styleId="af2">
    <w:name w:val="FollowedHyperlink"/>
    <w:basedOn w:val="a0"/>
    <w:uiPriority w:val="99"/>
    <w:semiHidden/>
    <w:unhideWhenUsed/>
    <w:rsid w:val="003F4A44"/>
    <w:rPr>
      <w:color w:val="954F72" w:themeColor="followedHyperlink"/>
      <w:u w:val="single"/>
    </w:rPr>
  </w:style>
  <w:style w:type="character" w:styleId="af3">
    <w:name w:val="Placeholder Text"/>
    <w:basedOn w:val="a0"/>
    <w:uiPriority w:val="99"/>
    <w:semiHidden/>
    <w:rsid w:val="003F4A44"/>
    <w:rPr>
      <w:color w:val="666666"/>
    </w:rPr>
  </w:style>
  <w:style w:type="paragraph" w:styleId="af4">
    <w:name w:val="TOC Heading"/>
    <w:uiPriority w:val="39"/>
    <w:unhideWhenUsed/>
    <w:rsid w:val="003F4A44"/>
  </w:style>
  <w:style w:type="paragraph" w:styleId="af5">
    <w:name w:val="table of figures"/>
    <w:basedOn w:val="a"/>
    <w:next w:val="a"/>
    <w:uiPriority w:val="99"/>
    <w:unhideWhenUsed/>
    <w:rsid w:val="003F4A44"/>
    <w:pPr>
      <w:spacing w:after="0"/>
    </w:pPr>
  </w:style>
  <w:style w:type="paragraph" w:customStyle="1" w:styleId="Heading1">
    <w:name w:val="Heading 1"/>
    <w:next w:val="a"/>
    <w:link w:val="10"/>
    <w:uiPriority w:val="9"/>
    <w:qFormat/>
    <w:rsid w:val="003F4A44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customStyle="1" w:styleId="Heading2">
    <w:name w:val="Heading 2"/>
    <w:next w:val="a"/>
    <w:link w:val="23"/>
    <w:uiPriority w:val="9"/>
    <w:qFormat/>
    <w:rsid w:val="003F4A44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customStyle="1" w:styleId="Heading3">
    <w:name w:val="Heading 3"/>
    <w:next w:val="a"/>
    <w:link w:val="3"/>
    <w:uiPriority w:val="9"/>
    <w:qFormat/>
    <w:rsid w:val="003F4A44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customStyle="1" w:styleId="Heading4">
    <w:name w:val="Heading 4"/>
    <w:next w:val="a"/>
    <w:link w:val="4"/>
    <w:uiPriority w:val="9"/>
    <w:qFormat/>
    <w:rsid w:val="003F4A44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customStyle="1" w:styleId="Heading5">
    <w:name w:val="Heading 5"/>
    <w:next w:val="a"/>
    <w:link w:val="5"/>
    <w:uiPriority w:val="9"/>
    <w:qFormat/>
    <w:rsid w:val="003F4A44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customStyle="1" w:styleId="1">
    <w:name w:val="Обычный1"/>
    <w:rsid w:val="003F4A44"/>
    <w:rPr>
      <w:rFonts w:asciiTheme="minorHAnsi" w:hAnsiTheme="minorHAnsi"/>
      <w:color w:val="000000"/>
      <w:sz w:val="22"/>
    </w:rPr>
  </w:style>
  <w:style w:type="paragraph" w:styleId="24">
    <w:name w:val="toc 2"/>
    <w:next w:val="a"/>
    <w:link w:val="25"/>
    <w:uiPriority w:val="39"/>
    <w:rsid w:val="003F4A44"/>
    <w:pPr>
      <w:ind w:left="200"/>
    </w:pPr>
    <w:rPr>
      <w:rFonts w:ascii="XO Thames" w:hAnsi="XO Thames"/>
      <w:sz w:val="28"/>
    </w:rPr>
  </w:style>
  <w:style w:type="character" w:customStyle="1" w:styleId="25">
    <w:name w:val="Оглавление 2 Знак"/>
    <w:link w:val="24"/>
    <w:rsid w:val="003F4A44"/>
    <w:rPr>
      <w:rFonts w:ascii="XO Thames" w:hAnsi="XO Thames"/>
      <w:sz w:val="28"/>
    </w:rPr>
  </w:style>
  <w:style w:type="paragraph" w:styleId="40">
    <w:name w:val="toc 4"/>
    <w:next w:val="a"/>
    <w:link w:val="41"/>
    <w:uiPriority w:val="39"/>
    <w:rsid w:val="003F4A44"/>
    <w:pPr>
      <w:ind w:left="600"/>
    </w:pPr>
    <w:rPr>
      <w:rFonts w:ascii="XO Thames" w:hAnsi="XO Thames"/>
      <w:sz w:val="28"/>
    </w:rPr>
  </w:style>
  <w:style w:type="character" w:customStyle="1" w:styleId="41">
    <w:name w:val="Оглавление 4 Знак"/>
    <w:link w:val="40"/>
    <w:rsid w:val="003F4A44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3F4A44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3F4A44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F4A44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3F4A44"/>
    <w:rPr>
      <w:rFonts w:ascii="XO Thames" w:hAnsi="XO Thames"/>
      <w:sz w:val="28"/>
    </w:rPr>
  </w:style>
  <w:style w:type="character" w:customStyle="1" w:styleId="3">
    <w:name w:val="Заголовок 3 Знак"/>
    <w:link w:val="Heading3"/>
    <w:rsid w:val="003F4A44"/>
    <w:rPr>
      <w:rFonts w:ascii="XO Thames" w:hAnsi="XO Thames"/>
      <w:b/>
      <w:sz w:val="26"/>
    </w:rPr>
  </w:style>
  <w:style w:type="paragraph" w:styleId="30">
    <w:name w:val="toc 3"/>
    <w:next w:val="a"/>
    <w:link w:val="31"/>
    <w:uiPriority w:val="39"/>
    <w:rsid w:val="003F4A44"/>
    <w:pPr>
      <w:ind w:left="400"/>
    </w:pPr>
    <w:rPr>
      <w:rFonts w:ascii="XO Thames" w:hAnsi="XO Thames"/>
      <w:sz w:val="28"/>
    </w:rPr>
  </w:style>
  <w:style w:type="character" w:customStyle="1" w:styleId="31">
    <w:name w:val="Оглавление 3 Знак"/>
    <w:link w:val="30"/>
    <w:rsid w:val="003F4A44"/>
    <w:rPr>
      <w:rFonts w:ascii="XO Thames" w:hAnsi="XO Thames"/>
      <w:sz w:val="28"/>
    </w:rPr>
  </w:style>
  <w:style w:type="paragraph" w:customStyle="1" w:styleId="11">
    <w:name w:val="Стиль1"/>
    <w:basedOn w:val="af6"/>
    <w:link w:val="12"/>
    <w:rsid w:val="003F4A44"/>
    <w:pPr>
      <w:ind w:firstLine="708"/>
      <w:jc w:val="both"/>
    </w:pPr>
    <w:rPr>
      <w:rFonts w:ascii="Times New Roman" w:hAnsi="Times New Roman"/>
      <w:sz w:val="26"/>
    </w:rPr>
  </w:style>
  <w:style w:type="character" w:customStyle="1" w:styleId="12">
    <w:name w:val="Стиль1"/>
    <w:basedOn w:val="af7"/>
    <w:link w:val="11"/>
    <w:rsid w:val="003F4A44"/>
    <w:rPr>
      <w:rFonts w:ascii="Times New Roman" w:hAnsi="Times New Roman"/>
      <w:color w:val="000000"/>
      <w:sz w:val="26"/>
    </w:rPr>
  </w:style>
  <w:style w:type="character" w:customStyle="1" w:styleId="5">
    <w:name w:val="Заголовок 5 Знак"/>
    <w:link w:val="Heading5"/>
    <w:rsid w:val="003F4A44"/>
    <w:rPr>
      <w:rFonts w:ascii="XO Thames" w:hAnsi="XO Thames"/>
      <w:b/>
      <w:sz w:val="22"/>
    </w:rPr>
  </w:style>
  <w:style w:type="character" w:customStyle="1" w:styleId="10">
    <w:name w:val="Заголовок 1 Знак"/>
    <w:link w:val="Heading1"/>
    <w:rsid w:val="003F4A44"/>
    <w:rPr>
      <w:rFonts w:ascii="XO Thames" w:hAnsi="XO Thames"/>
      <w:b/>
      <w:sz w:val="32"/>
    </w:rPr>
  </w:style>
  <w:style w:type="paragraph" w:customStyle="1" w:styleId="13">
    <w:name w:val="Гиперссылка1"/>
    <w:link w:val="af8"/>
    <w:rsid w:val="003F4A44"/>
    <w:rPr>
      <w:color w:val="0000FF"/>
      <w:u w:val="single"/>
    </w:rPr>
  </w:style>
  <w:style w:type="character" w:styleId="af8">
    <w:name w:val="Hyperlink"/>
    <w:link w:val="13"/>
    <w:rsid w:val="003F4A44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3F4A44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sid w:val="003F4A44"/>
    <w:rPr>
      <w:rFonts w:asciiTheme="minorHAnsi" w:hAnsiTheme="minorHAnsi"/>
      <w:color w:val="000000"/>
      <w:sz w:val="20"/>
    </w:rPr>
  </w:style>
  <w:style w:type="paragraph" w:styleId="14">
    <w:name w:val="toc 1"/>
    <w:next w:val="a"/>
    <w:link w:val="15"/>
    <w:uiPriority w:val="39"/>
    <w:rsid w:val="003F4A44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3F4A44"/>
    <w:rPr>
      <w:rFonts w:ascii="XO Thames" w:hAnsi="XO Thames"/>
      <w:b/>
      <w:sz w:val="28"/>
    </w:rPr>
  </w:style>
  <w:style w:type="paragraph" w:styleId="af9">
    <w:name w:val="List Paragraph"/>
    <w:basedOn w:val="a"/>
    <w:link w:val="afa"/>
    <w:rsid w:val="003F4A44"/>
    <w:pPr>
      <w:ind w:left="720"/>
      <w:contextualSpacing/>
    </w:pPr>
  </w:style>
  <w:style w:type="character" w:customStyle="1" w:styleId="afa">
    <w:name w:val="Абзац списка Знак"/>
    <w:basedOn w:val="1"/>
    <w:link w:val="af9"/>
    <w:rsid w:val="003F4A44"/>
    <w:rPr>
      <w:rFonts w:asciiTheme="minorHAnsi" w:hAnsiTheme="minorHAnsi"/>
      <w:color w:val="000000"/>
      <w:sz w:val="22"/>
    </w:rPr>
  </w:style>
  <w:style w:type="paragraph" w:customStyle="1" w:styleId="16">
    <w:name w:val="Основной шрифт абзаца1"/>
    <w:rsid w:val="003F4A44"/>
  </w:style>
  <w:style w:type="paragraph" w:customStyle="1" w:styleId="HeaderandFooter">
    <w:name w:val="Header and Footer"/>
    <w:link w:val="HeaderandFooter0"/>
    <w:rsid w:val="003F4A44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F4A44"/>
    <w:rPr>
      <w:rFonts w:ascii="XO Thames" w:hAnsi="XO Thames"/>
      <w:sz w:val="20"/>
    </w:rPr>
  </w:style>
  <w:style w:type="paragraph" w:customStyle="1" w:styleId="Header">
    <w:name w:val="Header"/>
    <w:basedOn w:val="a"/>
    <w:link w:val="afb"/>
    <w:rsid w:val="003F4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1"/>
    <w:link w:val="Header"/>
    <w:rsid w:val="003F4A44"/>
    <w:rPr>
      <w:rFonts w:asciiTheme="minorHAnsi" w:hAnsiTheme="minorHAnsi"/>
      <w:color w:val="000000"/>
      <w:sz w:val="22"/>
    </w:rPr>
  </w:style>
  <w:style w:type="paragraph" w:styleId="9">
    <w:name w:val="toc 9"/>
    <w:next w:val="a"/>
    <w:link w:val="90"/>
    <w:uiPriority w:val="39"/>
    <w:rsid w:val="003F4A44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3F4A44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3F4A44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3F4A44"/>
    <w:rPr>
      <w:rFonts w:ascii="XO Thames" w:hAnsi="XO Thames"/>
      <w:sz w:val="28"/>
    </w:rPr>
  </w:style>
  <w:style w:type="paragraph" w:customStyle="1" w:styleId="Footer">
    <w:name w:val="Footer"/>
    <w:basedOn w:val="a"/>
    <w:link w:val="afc"/>
    <w:rsid w:val="003F4A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1"/>
    <w:link w:val="Footer"/>
    <w:rsid w:val="003F4A44"/>
    <w:rPr>
      <w:rFonts w:asciiTheme="minorHAnsi" w:hAnsiTheme="minorHAnsi"/>
      <w:color w:val="000000"/>
      <w:sz w:val="22"/>
    </w:rPr>
  </w:style>
  <w:style w:type="paragraph" w:customStyle="1" w:styleId="17">
    <w:name w:val="Знак сноски1"/>
    <w:basedOn w:val="a"/>
    <w:link w:val="18"/>
    <w:rsid w:val="003F4A44"/>
    <w:rPr>
      <w:vertAlign w:val="superscript"/>
    </w:rPr>
  </w:style>
  <w:style w:type="character" w:customStyle="1" w:styleId="18">
    <w:name w:val="Знак сноски1"/>
    <w:basedOn w:val="1"/>
    <w:link w:val="17"/>
    <w:rsid w:val="003F4A44"/>
    <w:rPr>
      <w:rFonts w:asciiTheme="minorHAnsi" w:hAnsiTheme="minorHAnsi"/>
      <w:color w:val="000000"/>
      <w:sz w:val="22"/>
      <w:vertAlign w:val="superscript"/>
    </w:rPr>
  </w:style>
  <w:style w:type="paragraph" w:styleId="af6">
    <w:name w:val="No Spacing"/>
    <w:link w:val="af7"/>
    <w:rsid w:val="003F4A44"/>
    <w:rPr>
      <w:sz w:val="22"/>
    </w:rPr>
  </w:style>
  <w:style w:type="character" w:customStyle="1" w:styleId="af7">
    <w:name w:val="Без интервала Знак"/>
    <w:link w:val="af6"/>
    <w:rsid w:val="003F4A44"/>
    <w:rPr>
      <w:rFonts w:asciiTheme="minorHAnsi" w:hAnsiTheme="minorHAnsi"/>
      <w:color w:val="000000"/>
      <w:sz w:val="22"/>
    </w:rPr>
  </w:style>
  <w:style w:type="paragraph" w:styleId="50">
    <w:name w:val="toc 5"/>
    <w:next w:val="a"/>
    <w:link w:val="51"/>
    <w:uiPriority w:val="39"/>
    <w:rsid w:val="003F4A44"/>
    <w:pPr>
      <w:ind w:left="800"/>
    </w:pPr>
    <w:rPr>
      <w:rFonts w:ascii="XO Thames" w:hAnsi="XO Thames"/>
      <w:sz w:val="28"/>
    </w:rPr>
  </w:style>
  <w:style w:type="character" w:customStyle="1" w:styleId="51">
    <w:name w:val="Оглавление 5 Знак"/>
    <w:link w:val="50"/>
    <w:rsid w:val="003F4A44"/>
    <w:rPr>
      <w:rFonts w:ascii="XO Thames" w:hAnsi="XO Thames"/>
      <w:sz w:val="28"/>
    </w:rPr>
  </w:style>
  <w:style w:type="paragraph" w:customStyle="1" w:styleId="19">
    <w:name w:val="Сетка таблицы1"/>
    <w:link w:val="1a"/>
    <w:rsid w:val="003F4A44"/>
    <w:pPr>
      <w:widowControl w:val="0"/>
      <w:spacing w:line="300" w:lineRule="auto"/>
      <w:jc w:val="both"/>
    </w:pPr>
    <w:rPr>
      <w:rFonts w:ascii="Times New Roman" w:hAnsi="Times New Roman"/>
    </w:rPr>
  </w:style>
  <w:style w:type="character" w:customStyle="1" w:styleId="1a">
    <w:name w:val="Сетка таблицы1"/>
    <w:link w:val="19"/>
    <w:rsid w:val="003F4A44"/>
    <w:rPr>
      <w:rFonts w:ascii="Times New Roman" w:hAnsi="Times New Roman"/>
      <w:color w:val="000000"/>
      <w:sz w:val="20"/>
    </w:rPr>
  </w:style>
  <w:style w:type="paragraph" w:styleId="a4">
    <w:name w:val="Subtitle"/>
    <w:next w:val="a"/>
    <w:link w:val="afd"/>
    <w:uiPriority w:val="11"/>
    <w:qFormat/>
    <w:rsid w:val="003F4A44"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4"/>
    <w:rsid w:val="003F4A44"/>
    <w:rPr>
      <w:rFonts w:ascii="XO Thames" w:hAnsi="XO Thames"/>
      <w:i/>
      <w:sz w:val="24"/>
    </w:rPr>
  </w:style>
  <w:style w:type="paragraph" w:styleId="a3">
    <w:name w:val="Title"/>
    <w:next w:val="a"/>
    <w:link w:val="afe"/>
    <w:uiPriority w:val="10"/>
    <w:qFormat/>
    <w:rsid w:val="003F4A44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e">
    <w:name w:val="Название Знак"/>
    <w:link w:val="a3"/>
    <w:rsid w:val="003F4A44"/>
    <w:rPr>
      <w:rFonts w:ascii="XO Thames" w:hAnsi="XO Thames"/>
      <w:b/>
      <w:caps/>
      <w:sz w:val="40"/>
    </w:rPr>
  </w:style>
  <w:style w:type="character" w:customStyle="1" w:styleId="4">
    <w:name w:val="Заголовок 4 Знак"/>
    <w:link w:val="Heading4"/>
    <w:rsid w:val="003F4A44"/>
    <w:rPr>
      <w:rFonts w:ascii="XO Thames" w:hAnsi="XO Thames"/>
      <w:b/>
      <w:sz w:val="24"/>
    </w:rPr>
  </w:style>
  <w:style w:type="character" w:customStyle="1" w:styleId="23">
    <w:name w:val="Заголовок 2 Знак"/>
    <w:link w:val="Heading2"/>
    <w:uiPriority w:val="9"/>
    <w:rsid w:val="003F4A44"/>
    <w:rPr>
      <w:rFonts w:ascii="XO Thames" w:hAnsi="XO Thames"/>
      <w:b/>
      <w:sz w:val="28"/>
    </w:rPr>
  </w:style>
  <w:style w:type="paragraph" w:styleId="HTML">
    <w:name w:val="HTML Preformatted"/>
    <w:basedOn w:val="a"/>
    <w:link w:val="HTML0"/>
    <w:uiPriority w:val="99"/>
    <w:semiHidden/>
    <w:unhideWhenUsed/>
    <w:rsid w:val="003F4A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auto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F4A44"/>
    <w:rPr>
      <w:rFonts w:ascii="Courier New" w:hAnsi="Courier New" w:cs="Courier New"/>
      <w:color w:val="auto"/>
    </w:rPr>
  </w:style>
  <w:style w:type="character" w:customStyle="1" w:styleId="sc-jmnvvd">
    <w:name w:val="sc-jmnvvd"/>
    <w:basedOn w:val="a0"/>
    <w:rsid w:val="003F4A44"/>
  </w:style>
  <w:style w:type="paragraph" w:styleId="ae">
    <w:name w:val="footnote text"/>
    <w:basedOn w:val="a"/>
    <w:link w:val="aff"/>
    <w:uiPriority w:val="99"/>
    <w:semiHidden/>
    <w:unhideWhenUsed/>
    <w:rsid w:val="003F4A44"/>
    <w:pPr>
      <w:spacing w:after="0" w:line="240" w:lineRule="auto"/>
    </w:pPr>
    <w:rPr>
      <w:sz w:val="20"/>
    </w:rPr>
  </w:style>
  <w:style w:type="character" w:customStyle="1" w:styleId="aff">
    <w:name w:val="Текст сноски Знак"/>
    <w:basedOn w:val="a0"/>
    <w:link w:val="ae"/>
    <w:uiPriority w:val="99"/>
    <w:semiHidden/>
    <w:rsid w:val="003F4A44"/>
  </w:style>
  <w:style w:type="character" w:styleId="aff0">
    <w:name w:val="footnote reference"/>
    <w:basedOn w:val="a0"/>
    <w:uiPriority w:val="99"/>
    <w:semiHidden/>
    <w:unhideWhenUsed/>
    <w:rsid w:val="003F4A44"/>
    <w:rPr>
      <w:vertAlign w:val="superscript"/>
    </w:rPr>
  </w:style>
  <w:style w:type="table" w:styleId="aff1">
    <w:name w:val="Table Grid"/>
    <w:basedOn w:val="a1"/>
    <w:uiPriority w:val="39"/>
    <w:rsid w:val="003F4A4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tejustify">
    <w:name w:val="rtejustify"/>
    <w:basedOn w:val="a"/>
    <w:rsid w:val="003F4A44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21">
    <w:name w:val="Заголовок 2 Знак1"/>
    <w:basedOn w:val="a0"/>
    <w:link w:val="2"/>
    <w:uiPriority w:val="9"/>
    <w:semiHidden/>
    <w:rsid w:val="00AA341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7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m35.rostov@yandex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im35.rostov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E8FFE-A204-47B2-99CD-4CCFBEEE8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6</Pages>
  <Words>1687</Words>
  <Characters>9617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44</cp:revision>
  <dcterms:created xsi:type="dcterms:W3CDTF">2025-07-22T04:54:00Z</dcterms:created>
  <dcterms:modified xsi:type="dcterms:W3CDTF">2026-03-18T08:26:00Z</dcterms:modified>
</cp:coreProperties>
</file>