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567" w:right="-406" w:hanging="0"/>
        <w:jc w:val="center"/>
        <w:rPr>
          <w:b/>
          <w:b/>
        </w:rPr>
      </w:pPr>
      <w:r>
        <w:rPr>
          <w:b/>
        </w:rPr>
        <w:t>МУНИЦИПАЛЬНОЕ БЮДЖЕТНОЕ ОБЩЕОБРАЗОВАТЕЛЬНОЕ УЧРЕЖДЕНИЕ</w:t>
      </w:r>
    </w:p>
    <w:p>
      <w:pPr>
        <w:pStyle w:val="Normal"/>
        <w:pBdr>
          <w:bottom w:val="single" w:sz="6" w:space="1" w:color="000000"/>
        </w:pBdr>
        <w:ind w:left="-567" w:right="-406" w:hanging="0"/>
        <w:jc w:val="center"/>
        <w:rPr>
          <w:b/>
          <w:b/>
        </w:rPr>
      </w:pPr>
      <w:r>
        <w:rPr>
          <w:b/>
        </w:rPr>
        <w:t>ГОРОДА РОСТОВА-НА-ДОНУ «ЛИЦЕЙ ЭКОНОМИЧЕСКИЙ №71»</w:t>
      </w:r>
    </w:p>
    <w:p>
      <w:pPr>
        <w:pStyle w:val="Normal"/>
        <w:jc w:val="center"/>
        <w:rPr>
          <w:sz w:val="20"/>
        </w:rPr>
      </w:pPr>
      <w:r>
        <w:rPr>
          <w:sz w:val="20"/>
        </w:rPr>
        <w:t>344069 г.Ростов-на-Дону ул.Таганрогская, 139/6, тел.278-06-49</w:t>
      </w:r>
    </w:p>
    <w:p>
      <w:pPr>
        <w:pStyle w:val="Normal"/>
        <w:rPr>
          <w:b/>
          <w:b/>
        </w:rPr>
      </w:pPr>
      <w:r>
        <w:rPr>
          <w:b/>
        </w:rPr>
      </w:r>
    </w:p>
    <w:p>
      <w:pPr>
        <w:pStyle w:val="Normal"/>
        <w:rPr>
          <w:b/>
          <w:b/>
        </w:rPr>
      </w:pPr>
      <w:r>
        <w:rPr>
          <w:b/>
        </w:rPr>
      </w:r>
    </w:p>
    <w:p>
      <w:pPr>
        <w:pStyle w:val="Normal"/>
        <w:rPr>
          <w:b/>
          <w:b/>
        </w:rPr>
      </w:pPr>
      <w:r>
        <w:rPr>
          <w:b/>
        </w:rPr>
      </w:r>
    </w:p>
    <w:p>
      <w:pPr>
        <w:pStyle w:val="Normal"/>
        <w:rPr>
          <w:b/>
          <w:b/>
        </w:rPr>
      </w:pPr>
      <w:r>
        <w:rPr>
          <w:b/>
        </w:rPr>
      </w:r>
    </w:p>
    <w:p>
      <w:pPr>
        <w:pStyle w:val="Normal"/>
        <w:rPr>
          <w:b/>
          <w:b/>
          <w:sz w:val="28"/>
          <w:szCs w:val="28"/>
        </w:rPr>
      </w:pPr>
      <w:r>
        <w:rPr>
          <w:b/>
          <w:sz w:val="28"/>
          <w:szCs w:val="28"/>
        </w:rPr>
      </w:r>
    </w:p>
    <w:tbl>
      <w:tblPr>
        <w:tblW w:w="5100" w:type="dxa"/>
        <w:jc w:val="left"/>
        <w:tblInd w:w="3565" w:type="dxa"/>
        <w:tblCellMar>
          <w:top w:w="0" w:type="dxa"/>
          <w:left w:w="108" w:type="dxa"/>
          <w:bottom w:w="0" w:type="dxa"/>
          <w:right w:w="108" w:type="dxa"/>
        </w:tblCellMar>
        <w:tblLook w:val="0000"/>
      </w:tblPr>
      <w:tblGrid>
        <w:gridCol w:w="5100"/>
      </w:tblGrid>
      <w:tr>
        <w:trPr/>
        <w:tc>
          <w:tcPr>
            <w:tcW w:w="5100" w:type="dxa"/>
            <w:tcBorders/>
            <w:shd w:color="auto" w:fill="auto" w:val="clear"/>
          </w:tcPr>
          <w:p>
            <w:pPr>
              <w:pStyle w:val="Normal"/>
              <w:jc w:val="center"/>
              <w:rPr/>
            </w:pPr>
            <w:r>
              <w:rPr>
                <w:b/>
              </w:rPr>
              <w:t>«УТВЕРЖДАЮ»</w:t>
            </w:r>
          </w:p>
          <w:p>
            <w:pPr>
              <w:pStyle w:val="Normal"/>
              <w:jc w:val="center"/>
              <w:rPr/>
            </w:pPr>
            <w:r>
              <w:rPr/>
            </w:r>
          </w:p>
          <w:p>
            <w:pPr>
              <w:pStyle w:val="Normal"/>
              <w:spacing w:lineRule="auto" w:line="360"/>
              <w:jc w:val="center"/>
              <w:rPr/>
            </w:pPr>
            <w:r>
              <w:rPr>
                <w:sz w:val="22"/>
                <w:szCs w:val="22"/>
              </w:rPr>
              <w:t>Директор МБОУ "Лицей экономический № 71"</w:t>
            </w:r>
          </w:p>
          <w:p>
            <w:pPr>
              <w:pStyle w:val="Normal"/>
              <w:spacing w:lineRule="auto" w:line="360" w:before="240" w:after="0"/>
              <w:jc w:val="center"/>
              <w:rPr/>
            </w:pPr>
            <w:r>
              <w:rPr>
                <w:sz w:val="22"/>
                <w:szCs w:val="22"/>
              </w:rPr>
              <w:t>______________________ И.Н.Короленко</w:t>
            </w:r>
          </w:p>
          <w:p>
            <w:pPr>
              <w:pStyle w:val="Normal"/>
              <w:spacing w:lineRule="auto" w:line="360"/>
              <w:jc w:val="center"/>
              <w:rPr/>
            </w:pPr>
            <w:r>
              <w:rPr>
                <w:sz w:val="22"/>
                <w:szCs w:val="22"/>
              </w:rPr>
              <w:t xml:space="preserve">Приказ от  31 августа 2024 г.  № </w:t>
            </w:r>
            <w:r>
              <w:rPr>
                <w:sz w:val="22"/>
                <w:szCs w:val="22"/>
                <w:u w:val="single"/>
              </w:rPr>
              <w:t xml:space="preserve"> 303</w:t>
            </w:r>
          </w:p>
          <w:p>
            <w:pPr>
              <w:pStyle w:val="Normal"/>
              <w:jc w:val="center"/>
              <w:rPr>
                <w:b/>
                <w:b/>
              </w:rPr>
            </w:pPr>
            <w:r>
              <w:rPr>
                <w:b/>
              </w:rPr>
            </w:r>
          </w:p>
        </w:tc>
      </w:tr>
    </w:tbl>
    <w:p>
      <w:pPr>
        <w:pStyle w:val="Normal"/>
        <w:rPr>
          <w:b/>
          <w:b/>
        </w:rPr>
      </w:pPr>
      <w:r>
        <w:rPr>
          <w:b/>
        </w:rPr>
      </w:r>
    </w:p>
    <w:p>
      <w:pPr>
        <w:pStyle w:val="Normal"/>
        <w:rPr>
          <w:b/>
          <w:b/>
        </w:rPr>
      </w:pPr>
      <w:r>
        <w:rPr>
          <w:b/>
        </w:rPr>
      </w:r>
    </w:p>
    <w:p>
      <w:pPr>
        <w:pStyle w:val="Normal"/>
        <w:jc w:val="center"/>
        <w:rPr>
          <w:b/>
          <w:b/>
          <w:sz w:val="44"/>
          <w:szCs w:val="44"/>
        </w:rPr>
      </w:pPr>
      <w:r>
        <w:rPr>
          <w:b/>
          <w:sz w:val="44"/>
          <w:szCs w:val="44"/>
        </w:rPr>
      </w:r>
    </w:p>
    <w:p>
      <w:pPr>
        <w:pStyle w:val="Normal"/>
        <w:jc w:val="center"/>
        <w:rPr>
          <w:rFonts w:cs="Cambria"/>
          <w:b/>
          <w:b/>
          <w:sz w:val="36"/>
          <w:szCs w:val="36"/>
        </w:rPr>
      </w:pPr>
      <w:r>
        <w:rPr>
          <w:rFonts w:cs="Cambria"/>
          <w:b/>
          <w:sz w:val="36"/>
          <w:szCs w:val="36"/>
        </w:rPr>
        <w:t xml:space="preserve">Рабочая программа </w:t>
      </w:r>
    </w:p>
    <w:p>
      <w:pPr>
        <w:pStyle w:val="Normal"/>
        <w:jc w:val="center"/>
        <w:rPr>
          <w:rFonts w:cs="Cambria"/>
          <w:u w:val="single"/>
        </w:rPr>
      </w:pPr>
      <w:r>
        <w:rPr>
          <w:rFonts w:cs="Cambria"/>
          <w:u w:val="single"/>
        </w:rPr>
      </w:r>
    </w:p>
    <w:p>
      <w:pPr>
        <w:pStyle w:val="Normal"/>
        <w:pBdr>
          <w:bottom w:val="single" w:sz="8" w:space="1" w:color="000000"/>
        </w:pBdr>
        <w:jc w:val="center"/>
        <w:rPr>
          <w:rFonts w:cs="Cambria"/>
          <w:b/>
          <w:b/>
          <w:bCs/>
          <w:u w:val="single"/>
        </w:rPr>
      </w:pPr>
      <w:r>
        <w:rPr>
          <w:rFonts w:cs="Cambria"/>
        </w:rPr>
        <w:t xml:space="preserve">по </w:t>
      </w:r>
      <w:r>
        <w:rPr>
          <w:rFonts w:cs="Cambria"/>
          <w:b/>
        </w:rPr>
        <w:t>литературе</w:t>
      </w:r>
    </w:p>
    <w:p>
      <w:pPr>
        <w:pStyle w:val="Normal"/>
        <w:jc w:val="center"/>
        <w:rPr>
          <w:rFonts w:cs="Cambria"/>
          <w:bCs/>
          <w:i/>
          <w:i/>
          <w:sz w:val="18"/>
          <w:szCs w:val="18"/>
        </w:rPr>
      </w:pPr>
      <w:r>
        <w:rPr>
          <w:rFonts w:cs="Cambria"/>
          <w:bCs/>
          <w:i/>
          <w:sz w:val="18"/>
          <w:szCs w:val="18"/>
        </w:rPr>
        <w:t>наименован6ие курса, предмета</w:t>
      </w:r>
    </w:p>
    <w:p>
      <w:pPr>
        <w:pStyle w:val="Normal"/>
        <w:jc w:val="center"/>
        <w:rPr>
          <w:rFonts w:cs="Cambria"/>
          <w:b/>
          <w:b/>
          <w:bCs/>
          <w:u w:val="single"/>
        </w:rPr>
      </w:pPr>
      <w:r>
        <w:rPr>
          <w:rFonts w:cs="Cambria"/>
          <w:b/>
          <w:bCs/>
          <w:u w:val="single"/>
        </w:rPr>
      </w:r>
    </w:p>
    <w:p>
      <w:pPr>
        <w:pStyle w:val="Normal"/>
        <w:pBdr>
          <w:bottom w:val="single" w:sz="8" w:space="2" w:color="000000"/>
        </w:pBdr>
        <w:rPr>
          <w:rFonts w:cs="Cambria"/>
          <w:sz w:val="18"/>
          <w:szCs w:val="18"/>
        </w:rPr>
      </w:pPr>
      <w:r>
        <w:rPr>
          <w:rFonts w:cs="Cambria"/>
        </w:rPr>
        <w:t>Уровень общего образования (класс):среднее общее 11 А</w:t>
      </w:r>
    </w:p>
    <w:p>
      <w:pPr>
        <w:pStyle w:val="Normal"/>
        <w:jc w:val="center"/>
        <w:rPr>
          <w:b/>
          <w:b/>
        </w:rPr>
      </w:pPr>
      <w:r>
        <w:rPr>
          <w:rFonts w:cs="Cambria"/>
          <w:sz w:val="18"/>
          <w:szCs w:val="18"/>
        </w:rPr>
        <w:t>(начальное общее, основное общее, среднее общее образование с указанием класса)</w:t>
      </w:r>
    </w:p>
    <w:p>
      <w:pPr>
        <w:pStyle w:val="Normal"/>
        <w:rPr>
          <w:rFonts w:cs="Bookman Old Style"/>
        </w:rPr>
      </w:pPr>
      <w:r>
        <w:rPr>
          <w:rFonts w:cs="Bookman Old Style"/>
        </w:rPr>
      </w:r>
    </w:p>
    <w:p>
      <w:pPr>
        <w:pStyle w:val="Normal"/>
        <w:rPr>
          <w:rFonts w:cs="Bookman Old Style"/>
        </w:rPr>
      </w:pPr>
      <w:r>
        <w:rPr>
          <w:rFonts w:cs="Bookman Old Style"/>
        </w:rPr>
      </w:r>
    </w:p>
    <w:p>
      <w:pPr>
        <w:pStyle w:val="Normal"/>
        <w:rPr>
          <w:rFonts w:cs="Bookman Old Style"/>
        </w:rPr>
      </w:pPr>
      <w:r>
        <w:rPr>
          <w:rFonts w:cs="Bookman Old Style"/>
        </w:rPr>
      </w:r>
    </w:p>
    <w:p>
      <w:pPr>
        <w:pStyle w:val="Normal"/>
        <w:rPr>
          <w:rFonts w:cs="Bookman Old Style"/>
        </w:rPr>
      </w:pPr>
      <w:r>
        <w:rPr>
          <w:rFonts w:cs="Bookman Old Style"/>
        </w:rPr>
      </w:r>
    </w:p>
    <w:p>
      <w:pPr>
        <w:pStyle w:val="Normal"/>
        <w:rPr>
          <w:b/>
          <w:b/>
        </w:rPr>
      </w:pPr>
      <w:r>
        <w:rPr>
          <w:b/>
        </w:rPr>
      </w:r>
    </w:p>
    <w:p>
      <w:pPr>
        <w:pStyle w:val="Normal"/>
        <w:rPr/>
      </w:pPr>
      <w:r>
        <w:rPr>
          <w:b/>
        </w:rPr>
        <w:t>Количество часов – 102</w:t>
      </w:r>
    </w:p>
    <w:p>
      <w:pPr>
        <w:pStyle w:val="Normal"/>
        <w:rPr>
          <w:b/>
          <w:b/>
        </w:rPr>
      </w:pPr>
      <w:r>
        <w:rPr>
          <w:b/>
        </w:rPr>
      </w:r>
    </w:p>
    <w:p>
      <w:pPr>
        <w:pStyle w:val="Normal"/>
        <w:rPr/>
      </w:pPr>
      <w:r>
        <w:rPr>
          <w:b/>
        </w:rPr>
        <w:t>Учитель: Овчаренко Л.В.</w:t>
      </w:r>
    </w:p>
    <w:p>
      <w:pPr>
        <w:pStyle w:val="Normal"/>
        <w:rPr>
          <w:b/>
          <w:b/>
        </w:rPr>
      </w:pPr>
      <w:r>
        <w:rPr>
          <w:b/>
        </w:rPr>
      </w:r>
    </w:p>
    <w:p>
      <w:pPr>
        <w:pStyle w:val="Normal"/>
        <w:rPr>
          <w:b/>
          <w:b/>
        </w:rPr>
      </w:pPr>
      <w:r>
        <w:rPr>
          <w:b/>
        </w:rPr>
      </w:r>
    </w:p>
    <w:p>
      <w:pPr>
        <w:pStyle w:val="Normal"/>
        <w:rPr>
          <w:b/>
          <w:b/>
        </w:rPr>
      </w:pPr>
      <w:r>
        <w:rPr>
          <w:b/>
        </w:rPr>
      </w:r>
    </w:p>
    <w:p>
      <w:pPr>
        <w:pStyle w:val="Normal"/>
        <w:jc w:val="both"/>
        <w:rPr/>
      </w:pPr>
      <w:r>
        <w:rPr>
          <w:b/>
          <w:sz w:val="20"/>
          <w:szCs w:val="20"/>
        </w:rPr>
        <w:t>Программа разработана на основе:</w:t>
      </w:r>
      <w:r>
        <w:rPr/>
        <w:t>Примерной программы по литературе для общеобразовательных школ  и авторской программы по литературе для 5-11 классов (базовый уровень); авторы программы: В. Я. Коровина, В. П. Журавлев, В. И. Коровин, И. С. Збарский, П. П. Полухина. (Программы общеобразовательных учреждений: Литература. 5-11классы (базовый уровень) под ред. В. Я. Коровиной. – М.:Просвещение, 2016.)</w:t>
      </w:r>
    </w:p>
    <w:p>
      <w:pPr>
        <w:pStyle w:val="Normal"/>
        <w:rPr>
          <w:sz w:val="18"/>
          <w:szCs w:val="18"/>
        </w:rPr>
      </w:pPr>
      <w:r>
        <w:rPr>
          <w:sz w:val="18"/>
          <w:szCs w:val="18"/>
        </w:rPr>
      </w:r>
    </w:p>
    <w:p>
      <w:pPr>
        <w:pStyle w:val="Normal"/>
        <w:rPr/>
      </w:pPr>
      <w:r>
        <w:rPr>
          <w:sz w:val="20"/>
          <w:szCs w:val="20"/>
        </w:rPr>
        <w:t>____________________________________________________</w:t>
      </w:r>
    </w:p>
    <w:p>
      <w:pPr>
        <w:pStyle w:val="Style41"/>
        <w:widowControl/>
        <w:tabs>
          <w:tab w:val="clear" w:pos="708"/>
          <w:tab w:val="left" w:pos="0" w:leader="none"/>
          <w:tab w:val="left" w:pos="1701" w:leader="none"/>
        </w:tabs>
        <w:spacing w:lineRule="auto" w:line="240" w:before="600" w:after="0"/>
        <w:ind w:hanging="0"/>
        <w:jc w:val="center"/>
        <w:rPr>
          <w:sz w:val="20"/>
          <w:szCs w:val="20"/>
        </w:rPr>
      </w:pPr>
      <w:r>
        <w:rPr>
          <w:sz w:val="20"/>
          <w:szCs w:val="20"/>
        </w:rPr>
        <w:t>г. Ростов-на-Дону</w:t>
      </w:r>
    </w:p>
    <w:p>
      <w:pPr>
        <w:sectPr>
          <w:footerReference w:type="default" r:id="rId2"/>
          <w:type w:val="nextPage"/>
          <w:pgSz w:w="11906" w:h="16838"/>
          <w:pgMar w:left="1800" w:right="1440" w:header="0" w:top="1440" w:footer="708" w:bottom="1440" w:gutter="0"/>
          <w:pgNumType w:fmt="decimal"/>
          <w:formProt w:val="false"/>
          <w:textDirection w:val="lrTb"/>
          <w:docGrid w:type="default" w:linePitch="360" w:charSpace="0"/>
        </w:sectPr>
        <w:pStyle w:val="Style41"/>
        <w:widowControl/>
        <w:tabs>
          <w:tab w:val="clear" w:pos="708"/>
          <w:tab w:val="left" w:pos="0" w:leader="none"/>
          <w:tab w:val="left" w:pos="1701" w:leader="none"/>
        </w:tabs>
        <w:spacing w:lineRule="auto" w:line="240"/>
        <w:ind w:hanging="0"/>
        <w:jc w:val="center"/>
        <w:rPr/>
      </w:pPr>
      <w:r>
        <w:rPr>
          <w:sz w:val="20"/>
          <w:szCs w:val="20"/>
        </w:rPr>
        <w:t>2024 – 2025 учебный год</w:t>
      </w:r>
    </w:p>
    <w:p>
      <w:pPr>
        <w:pStyle w:val="Normal"/>
        <w:tabs>
          <w:tab w:val="clear" w:pos="708"/>
          <w:tab w:val="center" w:pos="4333" w:leader="none"/>
        </w:tabs>
        <w:jc w:val="center"/>
        <w:rPr/>
      </w:pPr>
      <w:r>
        <w:rPr>
          <w:b/>
        </w:rPr>
        <w:t>ПОЯСНИТЕЛЬНАЯ ЗАПИСКА</w:t>
      </w:r>
      <w:bookmarkStart w:id="0" w:name="block-2809916"/>
    </w:p>
    <w:p>
      <w:pPr>
        <w:pStyle w:val="Normal"/>
        <w:spacing w:lineRule="auto" w:line="276" w:before="0" w:after="0"/>
        <w:ind w:left="120" w:right="0" w:hanging="0"/>
        <w:jc w:val="left"/>
        <w:rPr>
          <w:rFonts w:eastAsia="Calibri" w:cs="" w:cstheme="minorBidi" w:eastAsiaTheme="minorHAnsi"/>
          <w:b/>
          <w:b/>
          <w:color w:val="000000"/>
          <w:lang w:eastAsia="en-US"/>
        </w:rPr>
      </w:pPr>
      <w:r>
        <w:rPr>
          <w:rFonts w:eastAsia="Calibri" w:cs="" w:cstheme="minorBidi" w:eastAsiaTheme="minorHAnsi"/>
          <w:b/>
          <w:color w:val="000000"/>
          <w:lang w:eastAsia="en-US"/>
        </w:rPr>
      </w:r>
    </w:p>
    <w:p>
      <w:pPr>
        <w:pStyle w:val="Normal"/>
        <w:spacing w:lineRule="auto" w:line="276" w:before="0" w:after="0"/>
        <w:ind w:right="0" w:hanging="0"/>
        <w:jc w:val="both"/>
        <w:rPr>
          <w:rFonts w:ascii="Times New Roman" w:hAnsi="Times New Roman"/>
          <w:sz w:val="24"/>
          <w:szCs w:val="24"/>
        </w:rPr>
      </w:pPr>
      <w:r>
        <w:rPr>
          <w:rFonts w:eastAsia="Calibri" w:cs="" w:cstheme="minorBidi" w:eastAsiaTheme="minorHAnsi"/>
          <w:color w:val="000000"/>
          <w:sz w:val="24"/>
          <w:szCs w:val="24"/>
          <w:lang w:eastAsia="en-US"/>
        </w:rPr>
        <w:t xml:space="preserve">   </w:t>
      </w:r>
      <w:r>
        <w:rPr>
          <w:rFonts w:eastAsia="Calibri" w:cs="" w:cstheme="minorBidi" w:eastAsiaTheme="minorHAnsi"/>
          <w:color w:val="000000"/>
          <w:sz w:val="24"/>
          <w:szCs w:val="24"/>
          <w:lang w:eastAsia="en-US"/>
        </w:rPr>
        <w:t xml:space="preserve">Рабочая программа по литературе на базовом уровне среднего общего образования составлена на основе Требований к результатам освоения основной образовательной программы среднего общего образования, представленных в Федеральном государственном образовательном стандарте среднего общего образования (Приказ Минобрнауки России от 17.05.2012 г. № 413, зарегистрирован Министерством юстиции Российской Федерации 07.06.2012 г., рег. номер — 24480), с учётом Концепции преподавания русского языка и литературы в Российской Федерации (утверждена распоряжением Правительства Российской Федерации от 9 апреля 2016 г. № 637-р).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b/>
          <w:color w:val="000000"/>
          <w:sz w:val="24"/>
          <w:szCs w:val="24"/>
          <w:lang w:eastAsia="en-US"/>
        </w:rPr>
        <w:t>​</w:t>
      </w:r>
    </w:p>
    <w:p>
      <w:pPr>
        <w:pStyle w:val="Normal"/>
        <w:spacing w:lineRule="auto" w:line="276" w:before="0" w:after="0"/>
        <w:ind w:left="120" w:right="0" w:hanging="0"/>
        <w:jc w:val="both"/>
        <w:rPr>
          <w:rFonts w:ascii="Times New Roman" w:hAnsi="Times New Roman"/>
          <w:sz w:val="24"/>
          <w:szCs w:val="24"/>
        </w:rPr>
      </w:pPr>
      <w:r>
        <w:rPr>
          <w:rFonts w:eastAsia="Calibri" w:cs="" w:cstheme="minorBidi" w:eastAsiaTheme="minorHAnsi"/>
          <w:b/>
          <w:color w:val="000000"/>
          <w:sz w:val="24"/>
          <w:szCs w:val="24"/>
          <w:lang w:eastAsia="en-US"/>
        </w:rPr>
        <w:t>ОБЩАЯ ХАРАКТЕРИСТИКА УЧЕБНОГО ПРЕДМЕТА «ЛИТЕРАТУРА»</w:t>
      </w:r>
    </w:p>
    <w:p>
      <w:pPr>
        <w:pStyle w:val="Normal"/>
        <w:spacing w:lineRule="auto" w:line="276" w:before="0" w:after="0"/>
        <w:ind w:left="120" w:right="0" w:hanging="0"/>
        <w:jc w:val="both"/>
        <w:rPr>
          <w:rFonts w:ascii="Times New Roman" w:hAnsi="Times New Roman" w:eastAsia="Calibri" w:cs="" w:cstheme="minorBidi" w:eastAsiaTheme="minorHAnsi"/>
          <w:color w:val="auto"/>
          <w:sz w:val="24"/>
          <w:szCs w:val="24"/>
          <w:lang w:eastAsia="en-US"/>
        </w:rPr>
      </w:pPr>
      <w:r>
        <w:rPr>
          <w:rFonts w:eastAsia="Calibri" w:cs="" w:cstheme="minorBidi" w:eastAsiaTheme="minorHAnsi"/>
          <w:color w:val="auto"/>
          <w:sz w:val="24"/>
          <w:szCs w:val="24"/>
          <w:lang w:eastAsia="en-US"/>
        </w:rPr>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Учебный предмет «Литература»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в становлении основ их миропонимания и национального самосознания. Особенности литературы как школьного предмета связаны с тем, что литературные произведения являются феноменом культуры: в них заключено эстетическое освоение мира, а богатство и многообразие человеческого бытия выражено в художественных образах, которые содержат в себе потенциал воздействия на читателей и приобщают их к нравственно-эстетическим ценностям, как национальным, так и общечеловеческим.</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Основу содержания литературного образования в 11 классе составляют чтение и изучение выдающихся произведений отечественной и зарубежной литературы второй половины Х</w:t>
      </w:r>
      <w:r>
        <w:rPr>
          <w:rFonts w:eastAsia="Calibri" w:cs="" w:cstheme="minorBidi" w:eastAsiaTheme="minorHAnsi"/>
          <w:color w:val="000000"/>
          <w:sz w:val="24"/>
          <w:szCs w:val="24"/>
          <w:lang w:val="en-US" w:eastAsia="en-US"/>
        </w:rPr>
        <w:t>I</w:t>
      </w:r>
      <w:r>
        <w:rPr>
          <w:rFonts w:eastAsia="Calibri" w:cs="" w:cstheme="minorBidi" w:eastAsiaTheme="minorHAnsi"/>
          <w:color w:val="000000"/>
          <w:sz w:val="24"/>
          <w:szCs w:val="24"/>
          <w:lang w:eastAsia="en-US"/>
        </w:rPr>
        <w:t>Х – начала ХХ</w:t>
      </w:r>
      <w:r>
        <w:rPr>
          <w:rFonts w:eastAsia="Calibri" w:cs="" w:cstheme="minorBidi" w:eastAsiaTheme="minorHAnsi"/>
          <w:color w:val="000000"/>
          <w:sz w:val="24"/>
          <w:szCs w:val="24"/>
          <w:lang w:val="en-US" w:eastAsia="en-US"/>
        </w:rPr>
        <w:t>I</w:t>
      </w:r>
      <w:r>
        <w:rPr>
          <w:rFonts w:eastAsia="Calibri" w:cs="" w:cstheme="minorBidi" w:eastAsiaTheme="minorHAnsi"/>
          <w:color w:val="000000"/>
          <w:sz w:val="24"/>
          <w:szCs w:val="24"/>
          <w:lang w:eastAsia="en-US"/>
        </w:rPr>
        <w:t xml:space="preserve"> века с целью формирования целостного восприятия и понимания художественного произведения, умения его анализировать и интерпретировать в соответствии с возрастными особенностями старшеклассников, их литературным развитием, жизненным и читательским опытом.</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Литературное образование в средней школе преемственно по отношению к курсу литературы в основной школе. Происходит углубление межпредметных связей с курсом русского языка, истории и предметов художественного цикла, что способствует формированию художественного вкуса и эстетического отношения к окружающему миру.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В рабочей программе учебного предмета «Литература» учтены этапы российского историко-литературного процесса второй половины Х</w:t>
      </w:r>
      <w:r>
        <w:rPr>
          <w:rFonts w:eastAsia="Calibri" w:cs="" w:cstheme="minorBidi" w:eastAsiaTheme="minorHAnsi"/>
          <w:color w:val="000000"/>
          <w:sz w:val="24"/>
          <w:szCs w:val="24"/>
          <w:lang w:val="en-US" w:eastAsia="en-US"/>
        </w:rPr>
        <w:t>I</w:t>
      </w:r>
      <w:r>
        <w:rPr>
          <w:rFonts w:eastAsia="Calibri" w:cs="" w:cstheme="minorBidi" w:eastAsiaTheme="minorHAnsi"/>
          <w:color w:val="000000"/>
          <w:sz w:val="24"/>
          <w:szCs w:val="24"/>
          <w:lang w:eastAsia="en-US"/>
        </w:rPr>
        <w:t>Х – начала ХХ</w:t>
      </w:r>
      <w:r>
        <w:rPr>
          <w:rFonts w:eastAsia="Calibri" w:cs="" w:cstheme="minorBidi" w:eastAsiaTheme="minorHAnsi"/>
          <w:color w:val="000000"/>
          <w:sz w:val="24"/>
          <w:szCs w:val="24"/>
          <w:lang w:val="en-US" w:eastAsia="en-US"/>
        </w:rPr>
        <w:t>I</w:t>
      </w:r>
      <w:r>
        <w:rPr>
          <w:rFonts w:eastAsia="Calibri" w:cs="" w:cstheme="minorBidi" w:eastAsiaTheme="minorHAnsi"/>
          <w:color w:val="000000"/>
          <w:sz w:val="24"/>
          <w:szCs w:val="24"/>
          <w:lang w:eastAsia="en-US"/>
        </w:rPr>
        <w:t xml:space="preserve"> века, представлены разделы, включающие произведения литературы народов России и зарубежной литературы.</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Основные виды деятельности обучающихся указаны при изучении каждой монографической или обзорной темы и направлены на достижение планируемых результатов обучения литературе.</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В рабочей программе на базовом уровне определена группа планируемых предметных результатов, достижение которых обеспечивается в отношении всех обучающихся. Планируемые предметные результаты на углублённом уровне реализуются в отношении наиболее мотивированных и способных обучающихся, выбравших данный уровень изучения предмета.</w:t>
      </w:r>
    </w:p>
    <w:p>
      <w:pPr>
        <w:pStyle w:val="Normal"/>
        <w:spacing w:lineRule="auto" w:line="276" w:before="0" w:after="0"/>
        <w:ind w:right="0" w:firstLine="600"/>
        <w:jc w:val="both"/>
        <w:rPr>
          <w:rFonts w:eastAsia="Calibri" w:cs="" w:cstheme="minorBidi" w:eastAsiaTheme="minorHAnsi"/>
          <w:color w:val="000000"/>
          <w:lang w:eastAsia="en-US"/>
        </w:rPr>
      </w:pPr>
      <w:r>
        <w:rPr>
          <w:rFonts w:eastAsia="Calibri" w:cs="" w:cstheme="minorBidi" w:eastAsiaTheme="minorHAnsi"/>
          <w:color w:val="000000"/>
          <w:lang w:eastAsia="en-US"/>
        </w:rPr>
      </w:r>
    </w:p>
    <w:p>
      <w:pPr>
        <w:pStyle w:val="Normal"/>
        <w:spacing w:lineRule="auto" w:line="276" w:before="0" w:after="0"/>
        <w:ind w:left="120" w:right="0" w:hanging="0"/>
        <w:jc w:val="both"/>
        <w:rPr>
          <w:rFonts w:ascii="Times New Roman" w:hAnsi="Times New Roman"/>
          <w:sz w:val="24"/>
          <w:szCs w:val="24"/>
        </w:rPr>
      </w:pPr>
      <w:r>
        <w:rPr>
          <w:rFonts w:eastAsia="Calibri" w:cs="" w:cstheme="minorBidi" w:eastAsiaTheme="minorHAnsi"/>
          <w:b/>
          <w:color w:val="000000"/>
          <w:sz w:val="24"/>
          <w:szCs w:val="24"/>
          <w:lang w:eastAsia="en-US"/>
        </w:rPr>
        <w:t>ЦЕЛИ ИЗУЧЕНИЯ УЧЕБНОГО ПРЕДМЕТА «ЛИТЕРАТУРА»</w:t>
      </w:r>
    </w:p>
    <w:p>
      <w:pPr>
        <w:pStyle w:val="Normal"/>
        <w:spacing w:lineRule="auto" w:line="276" w:before="0" w:after="0"/>
        <w:ind w:left="120" w:right="0" w:hanging="0"/>
        <w:jc w:val="both"/>
        <w:rPr>
          <w:rFonts w:ascii="Times New Roman" w:hAnsi="Times New Roman" w:eastAsia="Calibri" w:cs="" w:cstheme="minorBidi" w:eastAsiaTheme="minorHAnsi"/>
          <w:color w:val="auto"/>
          <w:sz w:val="24"/>
          <w:szCs w:val="24"/>
          <w:lang w:eastAsia="en-US"/>
        </w:rPr>
      </w:pPr>
      <w:r>
        <w:rPr>
          <w:rFonts w:eastAsia="Calibri" w:cs="" w:cstheme="minorBidi" w:eastAsiaTheme="minorHAnsi"/>
          <w:color w:val="auto"/>
          <w:sz w:val="24"/>
          <w:szCs w:val="24"/>
          <w:lang w:eastAsia="en-US"/>
        </w:rPr>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Цели изучения предмета «Литература» в средней школе состоят:</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в сформированности чувства причастности к отечественным культурным традициям, лежащим в основе исторической преемственности поколений, и уважительного отношения к другим культурам;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в развитии ценностно-смысловой сферы личности на основе высоких этических идеалов;</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в осознании ценностного отношения к литературе как неотъемлемой части культуры и взаимосвязей между языковым, литературным, интеллектуальным, духовно-нравственным развитием личности.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Реализация этих целей связана с развитием читательских качеств и устойчивого интереса к чтению как средству приобщения к российскому литературному наследию и сокровищам отечественной и зарубежной культуры, базируется на знании содержания произведений, осмыслении поставленных в литературе проблем, понимании коммуникативно-эстетических возможностей языка художественных текстов и способствует совершенствованию устной и письменной речи обучающихся на примере лучших литературных образцов. Достижение указанных целей возможно при комплексном решении учебных и воспитательных задач, стоящих перед старшей школой и сформулированных в ФГОС СОО.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Задачи, связанные с формированием чувства причастности к отечественным традициям и осознанием исторической преемственности поколений, включением в языковое пространство русской культуры, воспитанием ценностного отношения к литературе как неотъемлемой части культуры, состоят в приобщении старшеклассников к лучшим образцам русской и зарубежной литературы второй половины Х</w:t>
      </w:r>
      <w:r>
        <w:rPr>
          <w:rFonts w:eastAsia="Calibri" w:cs="" w:cstheme="minorBidi" w:eastAsiaTheme="minorHAnsi"/>
          <w:color w:val="000000"/>
          <w:sz w:val="24"/>
          <w:szCs w:val="24"/>
          <w:lang w:val="en-US" w:eastAsia="en-US"/>
        </w:rPr>
        <w:t>I</w:t>
      </w:r>
      <w:r>
        <w:rPr>
          <w:rFonts w:eastAsia="Calibri" w:cs="" w:cstheme="minorBidi" w:eastAsiaTheme="minorHAnsi"/>
          <w:color w:val="000000"/>
          <w:sz w:val="24"/>
          <w:szCs w:val="24"/>
          <w:lang w:eastAsia="en-US"/>
        </w:rPr>
        <w:t>Х – начала ХХ</w:t>
      </w:r>
      <w:r>
        <w:rPr>
          <w:rFonts w:eastAsia="Calibri" w:cs="" w:cstheme="minorBidi" w:eastAsiaTheme="minorHAnsi"/>
          <w:color w:val="000000"/>
          <w:sz w:val="24"/>
          <w:szCs w:val="24"/>
          <w:lang w:val="en-US" w:eastAsia="en-US"/>
        </w:rPr>
        <w:t>I</w:t>
      </w:r>
      <w:r>
        <w:rPr>
          <w:rFonts w:eastAsia="Calibri" w:cs="" w:cstheme="minorBidi" w:eastAsiaTheme="minorHAnsi"/>
          <w:color w:val="000000"/>
          <w:sz w:val="24"/>
          <w:szCs w:val="24"/>
          <w:lang w:eastAsia="en-US"/>
        </w:rPr>
        <w:t xml:space="preserve"> века, воспитании уважения к отечественной классической литературе как социокультурному и эстетическому феномену, освоении в ходе изучения литературы духовного опыта человечества, этико-нравственных, философско-мировоззренческих, социально-бытовых, культурных традиций и ценностей.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Задачи, связанные с формированием устойчивого интереса к чтению как средству познания отечественной и других культур, уважительного отношения к ним, приобщением к российскому литературному наследию и через него – к традиционным ценностям и сокровищам отечественной и мировой культуры, ориентированы на воспитание и развитие потребности в чтении художественных произведений, знание содержания и осмысление ключевых проблем произведений русской, мировой классической и современной литературы, в том числе литературы народов России, а также на формирование потребности в досуговом чтении и умение составлять программы собственной читательской деятельности, участвовать во внеурочных мероприятиях, содействующих повышению интереса к литературе, чтению, образованию, книжной культуре.</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Задачи, связанные с воспитанием читательских качеств </w:t>
      </w:r>
      <w:r>
        <w:rPr>
          <w:rFonts w:eastAsia="Calibri" w:cs="" w:cstheme="minorBidi" w:eastAsiaTheme="minorHAnsi"/>
          <w:color w:val="000000"/>
          <w:spacing w:val="-2"/>
          <w:sz w:val="24"/>
          <w:szCs w:val="24"/>
          <w:lang w:eastAsia="en-US"/>
        </w:rPr>
        <w:t>и овладением современными читательскими практиками, культурой восприятия и понимания литературных текстов, самостоятельного истолкования прочитанного, направлены на развити</w:t>
      </w:r>
      <w:r>
        <w:rPr>
          <w:rFonts w:eastAsia="Calibri" w:cs="" w:cstheme="minorBidi" w:eastAsiaTheme="minorHAnsi"/>
          <w:color w:val="000000"/>
          <w:sz w:val="24"/>
          <w:szCs w:val="24"/>
          <w:lang w:eastAsia="en-US"/>
        </w:rPr>
        <w:t xml:space="preserve">е умений анализа и интерпретации литературного произведения как художественного целого с учётом историко-литературной обусловленности, культурного контекста и связей с современностью с использованием теоретико-литературных знаний и представления об историко-литературном процессе. Кроме того, эти задачи связаны с развитием представления о специфике литературы как вида искусства и умением сопоставлять произведения русской и мировой литературы и сравнивать их с художественными интерпретациями в других видах искусств, с выявлением взаимообусловленности элементов формы и содержания литературного произведения, а также образов, тем, идей, проблем, способствующих осмыслению художественной картины жизни, созданной автором в литературном произведении, и авторской позиции.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Задачи, связанные с осознанием обучающимися коммуникативно-эстетических возможностей языка и реализацией их в учебной деятельности и в дальнейшей жизни, направлены на расширение представлений об изобразительно-выразительных возможностях русского языка в литературных текстах, овладение разными способами информационной переработки текстов с использованием важнейших литературных ресурсов, в том числе в сети Интернет.</w:t>
      </w:r>
    </w:p>
    <w:p>
      <w:pPr>
        <w:pStyle w:val="Normal"/>
        <w:spacing w:lineRule="auto" w:line="276" w:before="0" w:after="0"/>
        <w:ind w:right="0" w:firstLine="600"/>
        <w:jc w:val="both"/>
        <w:rPr>
          <w:rFonts w:eastAsia="Calibri" w:cs="" w:cstheme="minorBidi" w:eastAsiaTheme="minorHAnsi"/>
          <w:color w:val="000000"/>
          <w:lang w:eastAsia="en-US"/>
        </w:rPr>
      </w:pPr>
      <w:r>
        <w:rPr>
          <w:rFonts w:eastAsia="Calibri" w:cs="" w:cstheme="minorBidi" w:eastAsiaTheme="minorHAnsi"/>
          <w:color w:val="000000"/>
          <w:lang w:eastAsia="en-US"/>
        </w:rPr>
      </w:r>
    </w:p>
    <w:p>
      <w:pPr>
        <w:pStyle w:val="Normal"/>
        <w:spacing w:lineRule="auto" w:line="276" w:before="0" w:after="0"/>
        <w:ind w:left="120" w:right="0" w:hanging="0"/>
        <w:jc w:val="both"/>
        <w:rPr>
          <w:rFonts w:ascii="Times New Roman" w:hAnsi="Times New Roman"/>
          <w:sz w:val="24"/>
          <w:szCs w:val="24"/>
        </w:rPr>
      </w:pPr>
      <w:r>
        <w:rPr>
          <w:rFonts w:eastAsia="Calibri" w:cs="" w:cstheme="minorBidi" w:eastAsiaTheme="minorHAnsi"/>
          <w:b/>
          <w:color w:val="000000"/>
          <w:sz w:val="24"/>
          <w:szCs w:val="24"/>
          <w:lang w:eastAsia="en-US"/>
        </w:rPr>
        <w:t>МЕСТО УЧЕБНОГО ПРЕДМЕТА «ЛИТЕРАТУРА» В УЧЕБНОМ ПЛАНЕ</w:t>
      </w:r>
    </w:p>
    <w:p>
      <w:pPr>
        <w:pStyle w:val="Normal"/>
        <w:spacing w:lineRule="auto" w:line="276" w:before="0" w:after="0"/>
        <w:ind w:left="120" w:right="0" w:hanging="0"/>
        <w:jc w:val="both"/>
        <w:rPr>
          <w:rFonts w:ascii="Times New Roman" w:hAnsi="Times New Roman"/>
          <w:sz w:val="24"/>
          <w:szCs w:val="24"/>
        </w:rPr>
      </w:pPr>
      <w:r>
        <w:rPr>
          <w:rFonts w:eastAsia="Calibri" w:cs="" w:cstheme="minorBidi" w:eastAsiaTheme="minorHAnsi"/>
          <w:color w:val="000000"/>
          <w:sz w:val="24"/>
          <w:szCs w:val="24"/>
          <w:lang w:eastAsia="en-US"/>
        </w:rPr>
        <w:t>​</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На изучение литературы в 11 классе основного среднего образования на базовом уровне в учебном плане отводится 103 часа (3 часа в неделю). </w:t>
      </w:r>
      <w:bookmarkStart w:id="1" w:name="block-2809914"/>
      <w:bookmarkEnd w:id="0"/>
    </w:p>
    <w:p>
      <w:pPr>
        <w:pStyle w:val="Normal"/>
        <w:spacing w:lineRule="auto" w:line="276" w:before="0" w:after="0"/>
        <w:ind w:left="120" w:right="0" w:hanging="0"/>
        <w:jc w:val="left"/>
        <w:rPr>
          <w:rFonts w:eastAsia="Calibri" w:cs="" w:cstheme="minorBidi" w:eastAsiaTheme="minorHAnsi"/>
          <w:b/>
          <w:b/>
          <w:color w:val="000000"/>
          <w:lang w:eastAsia="en-US"/>
        </w:rPr>
      </w:pPr>
      <w:r>
        <w:rPr>
          <w:rFonts w:eastAsia="Calibri" w:cs="" w:cstheme="minorBidi" w:eastAsiaTheme="minorHAnsi"/>
          <w:b/>
          <w:color w:val="000000"/>
          <w:lang w:eastAsia="en-US"/>
        </w:rPr>
      </w:r>
    </w:p>
    <w:p>
      <w:pPr>
        <w:pStyle w:val="Normal"/>
        <w:spacing w:lineRule="auto" w:line="276" w:before="0" w:after="0"/>
        <w:ind w:left="120" w:right="0" w:hanging="0"/>
        <w:jc w:val="left"/>
        <w:rPr>
          <w:rFonts w:eastAsia="Calibri" w:cs="" w:cstheme="minorBidi" w:eastAsiaTheme="minorHAnsi"/>
          <w:b/>
          <w:b/>
          <w:color w:val="000000"/>
          <w:lang w:eastAsia="en-US"/>
        </w:rPr>
      </w:pPr>
      <w:r>
        <w:rPr>
          <w:rFonts w:eastAsia="Calibri" w:cs="" w:cstheme="minorBidi" w:eastAsiaTheme="minorHAnsi"/>
          <w:b/>
          <w:color w:val="000000"/>
          <w:lang w:eastAsia="en-US"/>
        </w:rPr>
      </w:r>
    </w:p>
    <w:p>
      <w:pPr>
        <w:pStyle w:val="Normal"/>
        <w:spacing w:lineRule="auto" w:line="276" w:before="0" w:after="0"/>
        <w:ind w:left="120" w:right="0" w:hanging="0"/>
        <w:jc w:val="left"/>
        <w:rPr>
          <w:rFonts w:eastAsia="Calibri" w:cs="" w:cstheme="minorBidi" w:eastAsiaTheme="minorHAnsi"/>
          <w:b/>
          <w:b/>
          <w:color w:val="000000"/>
          <w:lang w:eastAsia="en-US"/>
        </w:rPr>
      </w:pPr>
      <w:r>
        <w:rPr>
          <w:rFonts w:eastAsia="Calibri" w:cs="" w:cstheme="minorBidi" w:eastAsiaTheme="minorHAnsi"/>
          <w:b/>
          <w:color w:val="000000"/>
          <w:lang w:eastAsia="en-US"/>
        </w:rPr>
      </w:r>
    </w:p>
    <w:p>
      <w:pPr>
        <w:pStyle w:val="Normal"/>
        <w:spacing w:lineRule="auto" w:line="276" w:before="0" w:after="0"/>
        <w:ind w:left="120" w:right="0" w:hanging="0"/>
        <w:jc w:val="left"/>
        <w:rPr>
          <w:rFonts w:eastAsia="Calibri" w:cs="" w:cstheme="minorBidi" w:eastAsiaTheme="minorHAnsi"/>
          <w:b/>
          <w:b/>
          <w:color w:val="000000"/>
          <w:lang w:eastAsia="en-US"/>
        </w:rPr>
      </w:pPr>
      <w:r>
        <w:rPr>
          <w:rFonts w:eastAsia="Calibri" w:cs="" w:cstheme="minorBidi" w:eastAsiaTheme="minorHAnsi"/>
          <w:b/>
          <w:color w:val="000000"/>
          <w:lang w:eastAsia="en-US"/>
        </w:rPr>
      </w:r>
    </w:p>
    <w:p>
      <w:pPr>
        <w:pStyle w:val="Normal"/>
        <w:spacing w:lineRule="auto" w:line="276" w:before="0" w:after="0"/>
        <w:ind w:left="120" w:right="0" w:hanging="0"/>
        <w:jc w:val="left"/>
        <w:rPr>
          <w:rFonts w:eastAsia="Calibri" w:cs="" w:cstheme="minorBidi" w:eastAsiaTheme="minorHAnsi"/>
          <w:b/>
          <w:b/>
          <w:color w:val="000000"/>
          <w:lang w:eastAsia="en-US"/>
        </w:rPr>
      </w:pPr>
      <w:r>
        <w:rPr>
          <w:rFonts w:eastAsia="Calibri" w:cs="" w:cstheme="minorBidi" w:eastAsiaTheme="minorHAnsi"/>
          <w:b/>
          <w:color w:val="000000"/>
          <w:lang w:eastAsia="en-US"/>
        </w:rPr>
      </w:r>
    </w:p>
    <w:p>
      <w:pPr>
        <w:pStyle w:val="Normal"/>
        <w:spacing w:lineRule="auto" w:line="276" w:before="0" w:after="0"/>
        <w:ind w:left="120" w:right="0" w:hanging="0"/>
        <w:jc w:val="left"/>
        <w:rPr>
          <w:rFonts w:eastAsia="Calibri" w:cs="" w:cstheme="minorBidi" w:eastAsiaTheme="minorHAnsi"/>
          <w:b/>
          <w:b/>
          <w:color w:val="000000"/>
          <w:lang w:eastAsia="en-US"/>
        </w:rPr>
      </w:pPr>
      <w:r>
        <w:rPr>
          <w:rFonts w:eastAsia="Calibri" w:cs="" w:cstheme="minorBidi" w:eastAsiaTheme="minorHAnsi"/>
          <w:b/>
          <w:color w:val="000000"/>
          <w:lang w:eastAsia="en-US"/>
        </w:rPr>
      </w:r>
    </w:p>
    <w:p>
      <w:pPr>
        <w:pStyle w:val="Normal"/>
        <w:spacing w:lineRule="auto" w:line="276" w:before="0" w:after="0"/>
        <w:ind w:left="120" w:right="0" w:hanging="0"/>
        <w:jc w:val="left"/>
        <w:rPr>
          <w:rFonts w:eastAsia="Calibri" w:cs="" w:cstheme="minorBidi" w:eastAsiaTheme="minorHAnsi"/>
          <w:b/>
          <w:b/>
          <w:color w:val="000000"/>
          <w:lang w:eastAsia="en-US"/>
        </w:rPr>
      </w:pPr>
      <w:r>
        <w:rPr>
          <w:rFonts w:eastAsia="Calibri" w:cs="" w:cstheme="minorBidi" w:eastAsiaTheme="minorHAnsi"/>
          <w:b/>
          <w:color w:val="000000"/>
          <w:lang w:eastAsia="en-US"/>
        </w:rPr>
      </w:r>
    </w:p>
    <w:p>
      <w:pPr>
        <w:pStyle w:val="Normal"/>
        <w:spacing w:lineRule="auto" w:line="276" w:before="0" w:after="0"/>
        <w:ind w:left="120" w:right="0" w:hanging="0"/>
        <w:jc w:val="left"/>
        <w:rPr>
          <w:rFonts w:eastAsia="Calibri" w:cs="" w:cstheme="minorBidi" w:eastAsiaTheme="minorHAnsi"/>
          <w:b/>
          <w:b/>
          <w:color w:val="000000"/>
          <w:lang w:eastAsia="en-US"/>
        </w:rPr>
      </w:pPr>
      <w:r>
        <w:rPr>
          <w:rFonts w:eastAsia="Calibri" w:cs="" w:cstheme="minorBidi" w:eastAsiaTheme="minorHAnsi"/>
          <w:b/>
          <w:color w:val="000000"/>
          <w:lang w:eastAsia="en-US"/>
        </w:rPr>
      </w:r>
    </w:p>
    <w:p>
      <w:pPr>
        <w:pStyle w:val="Normal"/>
        <w:spacing w:lineRule="auto" w:line="276" w:before="0" w:after="0"/>
        <w:ind w:left="120" w:right="0" w:hanging="0"/>
        <w:jc w:val="left"/>
        <w:rPr>
          <w:rFonts w:eastAsia="Calibri" w:cs="" w:cstheme="minorBidi" w:eastAsiaTheme="minorHAnsi"/>
          <w:b/>
          <w:b/>
          <w:color w:val="000000"/>
          <w:lang w:eastAsia="en-US"/>
        </w:rPr>
      </w:pPr>
      <w:r>
        <w:rPr>
          <w:rFonts w:eastAsia="Calibri" w:cs="" w:cstheme="minorBidi" w:eastAsiaTheme="minorHAnsi"/>
          <w:b/>
          <w:color w:val="000000"/>
          <w:lang w:eastAsia="en-US"/>
        </w:rPr>
      </w:r>
    </w:p>
    <w:p>
      <w:pPr>
        <w:pStyle w:val="Normal"/>
        <w:spacing w:lineRule="auto" w:line="276" w:before="0" w:after="0"/>
        <w:ind w:left="120" w:right="0" w:hanging="0"/>
        <w:jc w:val="left"/>
        <w:rPr>
          <w:rFonts w:eastAsia="Calibri" w:cs="" w:cstheme="minorBidi" w:eastAsiaTheme="minorHAnsi"/>
          <w:b/>
          <w:b/>
          <w:color w:val="000000"/>
          <w:lang w:eastAsia="en-US"/>
        </w:rPr>
      </w:pPr>
      <w:r>
        <w:rPr>
          <w:rFonts w:eastAsia="Calibri" w:cs="" w:cstheme="minorBidi" w:eastAsiaTheme="minorHAnsi"/>
          <w:b/>
          <w:color w:val="000000"/>
          <w:lang w:eastAsia="en-US"/>
        </w:rPr>
      </w:r>
    </w:p>
    <w:p>
      <w:pPr>
        <w:pStyle w:val="Normal"/>
        <w:spacing w:lineRule="auto" w:line="276" w:before="0" w:after="0"/>
        <w:ind w:left="120" w:right="0" w:hanging="0"/>
        <w:jc w:val="left"/>
        <w:rPr>
          <w:rFonts w:eastAsia="Calibri" w:cs="" w:cstheme="minorBidi" w:eastAsiaTheme="minorHAnsi"/>
          <w:b/>
          <w:b/>
          <w:color w:val="000000"/>
          <w:lang w:eastAsia="en-US"/>
        </w:rPr>
      </w:pPr>
      <w:r>
        <w:rPr>
          <w:rFonts w:eastAsia="Calibri" w:cs="" w:cstheme="minorBidi" w:eastAsiaTheme="minorHAnsi"/>
          <w:b/>
          <w:color w:val="000000"/>
          <w:lang w:eastAsia="en-US"/>
        </w:rPr>
      </w:r>
    </w:p>
    <w:p>
      <w:pPr>
        <w:pStyle w:val="Normal"/>
        <w:spacing w:lineRule="auto" w:line="276" w:before="0" w:after="0"/>
        <w:ind w:left="120" w:right="0" w:hanging="0"/>
        <w:jc w:val="left"/>
        <w:rPr>
          <w:rFonts w:eastAsia="Calibri" w:cs="" w:cstheme="minorBidi" w:eastAsiaTheme="minorHAnsi"/>
          <w:b/>
          <w:b/>
          <w:color w:val="000000"/>
          <w:lang w:eastAsia="en-US"/>
        </w:rPr>
      </w:pPr>
      <w:r>
        <w:rPr>
          <w:rFonts w:eastAsia="Calibri" w:cs="" w:cstheme="minorBidi" w:eastAsiaTheme="minorHAnsi"/>
          <w:b/>
          <w:color w:val="000000"/>
          <w:lang w:eastAsia="en-US"/>
        </w:rPr>
      </w:r>
    </w:p>
    <w:p>
      <w:pPr>
        <w:pStyle w:val="Normal"/>
        <w:spacing w:lineRule="auto" w:line="276" w:before="0" w:after="0"/>
        <w:ind w:left="120" w:right="0" w:hanging="0"/>
        <w:jc w:val="left"/>
        <w:rPr>
          <w:rFonts w:eastAsia="Calibri" w:cs="" w:cstheme="minorBidi" w:eastAsiaTheme="minorHAnsi"/>
          <w:b/>
          <w:b/>
          <w:color w:val="000000"/>
          <w:lang w:eastAsia="en-US"/>
        </w:rPr>
      </w:pPr>
      <w:r>
        <w:rPr>
          <w:rFonts w:eastAsia="Calibri" w:cs="" w:cstheme="minorBidi" w:eastAsiaTheme="minorHAnsi"/>
          <w:b/>
          <w:color w:val="000000"/>
          <w:lang w:eastAsia="en-US"/>
        </w:rPr>
      </w:r>
    </w:p>
    <w:p>
      <w:pPr>
        <w:pStyle w:val="Normal"/>
        <w:spacing w:lineRule="auto" w:line="276" w:before="0" w:after="0"/>
        <w:ind w:left="120" w:right="0" w:hanging="0"/>
        <w:jc w:val="left"/>
        <w:rPr>
          <w:rFonts w:eastAsia="Calibri" w:cs="" w:cstheme="minorBidi" w:eastAsiaTheme="minorHAnsi"/>
          <w:b/>
          <w:b/>
          <w:color w:val="000000"/>
          <w:lang w:eastAsia="en-US"/>
        </w:rPr>
      </w:pPr>
      <w:r>
        <w:rPr>
          <w:rFonts w:eastAsia="Calibri" w:cs="" w:cstheme="minorBidi" w:eastAsiaTheme="minorHAnsi"/>
          <w:b/>
          <w:color w:val="000000"/>
          <w:lang w:eastAsia="en-US"/>
        </w:rPr>
      </w:r>
    </w:p>
    <w:p>
      <w:pPr>
        <w:pStyle w:val="Normal"/>
        <w:spacing w:lineRule="auto" w:line="276" w:before="0" w:after="0"/>
        <w:ind w:left="120" w:right="0" w:hanging="0"/>
        <w:jc w:val="left"/>
        <w:rPr>
          <w:rFonts w:eastAsia="Calibri" w:cs="" w:cstheme="minorBidi" w:eastAsiaTheme="minorHAnsi"/>
          <w:b/>
          <w:b/>
          <w:color w:val="000000"/>
          <w:lang w:eastAsia="en-US"/>
        </w:rPr>
      </w:pPr>
      <w:r>
        <w:rPr>
          <w:rFonts w:eastAsia="Calibri" w:cs="" w:cstheme="minorBidi" w:eastAsiaTheme="minorHAnsi"/>
          <w:b/>
          <w:color w:val="000000"/>
          <w:lang w:eastAsia="en-US"/>
        </w:rPr>
      </w:r>
    </w:p>
    <w:p>
      <w:pPr>
        <w:pStyle w:val="Normal"/>
        <w:spacing w:lineRule="auto" w:line="276" w:before="0" w:after="0"/>
        <w:ind w:left="120" w:right="0" w:hanging="0"/>
        <w:jc w:val="both"/>
        <w:rPr>
          <w:rFonts w:ascii="Times New Roman" w:hAnsi="Times New Roman"/>
          <w:sz w:val="24"/>
          <w:szCs w:val="24"/>
        </w:rPr>
      </w:pPr>
      <w:r>
        <w:rPr>
          <w:rFonts w:eastAsia="Calibri" w:cs="" w:cstheme="minorBidi" w:eastAsiaTheme="minorHAnsi"/>
          <w:b/>
          <w:color w:val="000000"/>
          <w:sz w:val="24"/>
          <w:szCs w:val="24"/>
          <w:lang w:eastAsia="en-US"/>
        </w:rPr>
        <w:t>СОДЕРЖАНИЕ УЧЕБНОГО ПРЕДМЕТА</w:t>
      </w:r>
    </w:p>
    <w:p>
      <w:pPr>
        <w:pStyle w:val="Normal"/>
        <w:spacing w:lineRule="auto" w:line="276" w:before="0" w:after="0"/>
        <w:ind w:left="120" w:right="0" w:hanging="0"/>
        <w:jc w:val="left"/>
        <w:rPr>
          <w:rFonts w:ascii="Times New Roman" w:hAnsi="Times New Roman"/>
          <w:sz w:val="24"/>
          <w:szCs w:val="24"/>
        </w:rPr>
      </w:pPr>
      <w:r>
        <w:rPr>
          <w:rFonts w:eastAsia="Calibri" w:cs="" w:cstheme="minorBidi" w:eastAsiaTheme="minorHAnsi"/>
          <w:b/>
          <w:color w:val="000000"/>
          <w:sz w:val="24"/>
          <w:szCs w:val="24"/>
          <w:lang w:eastAsia="en-US"/>
        </w:rPr>
        <w:t>11 КЛАСС</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 xml:space="preserve">Литература конца </w:t>
      </w:r>
      <w:r>
        <w:rPr>
          <w:rFonts w:eastAsia="Calibri" w:cs="" w:cstheme="minorBidi" w:eastAsiaTheme="minorHAnsi"/>
          <w:b/>
          <w:color w:val="000000"/>
          <w:sz w:val="24"/>
          <w:szCs w:val="24"/>
          <w:lang w:val="en-US" w:eastAsia="en-US"/>
        </w:rPr>
        <w:t>XIX</w:t>
      </w:r>
      <w:r>
        <w:rPr>
          <w:rFonts w:eastAsia="Calibri" w:cs="" w:cstheme="minorBidi" w:eastAsiaTheme="minorHAnsi"/>
          <w:b/>
          <w:color w:val="000000"/>
          <w:sz w:val="24"/>
          <w:szCs w:val="24"/>
          <w:lang w:eastAsia="en-US"/>
        </w:rPr>
        <w:t xml:space="preserve"> – начала ХХ века</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А. И. Куприн.</w:t>
      </w:r>
      <w:r>
        <w:rPr>
          <w:rFonts w:eastAsia="Calibri" w:cs="" w:cstheme="minorBidi" w:eastAsiaTheme="minorHAnsi"/>
          <w:color w:val="000000"/>
          <w:sz w:val="24"/>
          <w:szCs w:val="24"/>
          <w:lang w:eastAsia="en-US"/>
        </w:rPr>
        <w:t xml:space="preserve"> Рассказы и повести ‌</w:t>
      </w:r>
      <w:bookmarkStart w:id="2" w:name="f5b4f9c4-7443-4753-ba4c-a2c07976aef2"/>
      <w:r>
        <w:rPr>
          <w:rFonts w:eastAsia="Calibri" w:cs="" w:cstheme="minorBidi" w:eastAsiaTheme="minorHAnsi"/>
          <w:color w:val="000000"/>
          <w:sz w:val="24"/>
          <w:szCs w:val="24"/>
          <w:lang w:eastAsia="en-US"/>
        </w:rPr>
        <w:t>(одно произведение по выбору). Например, «Гранатовый браслет», «Олеся» и др.</w:t>
      </w:r>
      <w:bookmarkEnd w:id="2"/>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Л. Н. Андреев.</w:t>
      </w:r>
      <w:r>
        <w:rPr>
          <w:rFonts w:eastAsia="Calibri" w:cs="" w:cstheme="minorBidi" w:eastAsiaTheme="minorHAnsi"/>
          <w:color w:val="000000"/>
          <w:sz w:val="24"/>
          <w:szCs w:val="24"/>
          <w:lang w:eastAsia="en-US"/>
        </w:rPr>
        <w:t xml:space="preserve"> Рассказы и повести ‌</w:t>
      </w:r>
      <w:bookmarkStart w:id="3" w:name="dc41bc66-179d-4397-83fd-ca30bee83713"/>
      <w:r>
        <w:rPr>
          <w:rFonts w:eastAsia="Calibri" w:cs="" w:cstheme="minorBidi" w:eastAsiaTheme="minorHAnsi"/>
          <w:color w:val="000000"/>
          <w:sz w:val="24"/>
          <w:szCs w:val="24"/>
          <w:lang w:eastAsia="en-US"/>
        </w:rPr>
        <w:t>(одно произведение по выбору). Например, «Иуда Искариот», «Большой шлем» и др.</w:t>
      </w:r>
      <w:bookmarkEnd w:id="3"/>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М. Горький.</w:t>
      </w:r>
      <w:r>
        <w:rPr>
          <w:rFonts w:eastAsia="Calibri" w:cs="" w:cstheme="minorBidi" w:eastAsiaTheme="minorHAnsi"/>
          <w:color w:val="000000"/>
          <w:sz w:val="24"/>
          <w:szCs w:val="24"/>
          <w:lang w:eastAsia="en-US"/>
        </w:rPr>
        <w:t xml:space="preserve"> Рассказы ‌</w:t>
      </w:r>
      <w:bookmarkStart w:id="4" w:name="872871ae-76b1-4069-99bb-4813aeaf5b5f"/>
      <w:r>
        <w:rPr>
          <w:rFonts w:eastAsia="Calibri" w:cs="" w:cstheme="minorBidi" w:eastAsiaTheme="minorHAnsi"/>
          <w:color w:val="000000"/>
          <w:sz w:val="24"/>
          <w:szCs w:val="24"/>
          <w:lang w:eastAsia="en-US"/>
        </w:rPr>
        <w:t>(один по выбору). Например, «Старуха Изергиль», «Макар Чудра», «Коновалов» и др.</w:t>
      </w:r>
      <w:bookmarkEnd w:id="4"/>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color w:val="000000"/>
          <w:sz w:val="24"/>
          <w:szCs w:val="24"/>
          <w:lang w:eastAsia="en-US"/>
        </w:rPr>
        <w:t>Пьеса «На дне».</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Стихотворения поэтов Серебряного века</w:t>
      </w:r>
      <w:r>
        <w:rPr>
          <w:rFonts w:eastAsia="Calibri" w:cs="" w:cstheme="minorBidi" w:eastAsiaTheme="minorHAnsi"/>
          <w:color w:val="000000"/>
          <w:sz w:val="24"/>
          <w:szCs w:val="24"/>
          <w:lang w:eastAsia="en-US"/>
        </w:rPr>
        <w:t xml:space="preserve"> ‌</w:t>
      </w:r>
      <w:bookmarkStart w:id="5" w:name="85731615-6e36-4826-951f-8361c95154e0"/>
      <w:r>
        <w:rPr>
          <w:rFonts w:eastAsia="Calibri" w:cs="" w:cstheme="minorBidi" w:eastAsiaTheme="minorHAnsi"/>
          <w:color w:val="000000"/>
          <w:sz w:val="24"/>
          <w:szCs w:val="24"/>
          <w:lang w:eastAsia="en-US"/>
        </w:rPr>
        <w:t>(не менее двух стихотворений одного поэта по выбору). Например, стихотворения К. Д. Бальмонта, М. А. Волошина, Н. С. Гумилёва и др.</w:t>
      </w:r>
      <w:bookmarkEnd w:id="5"/>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Литература ХХ века</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 xml:space="preserve">И. А. Бунин. </w:t>
      </w:r>
      <w:r>
        <w:rPr>
          <w:rFonts w:eastAsia="Calibri" w:cs="" w:cstheme="minorBidi" w:eastAsiaTheme="minorHAnsi"/>
          <w:color w:val="000000"/>
          <w:sz w:val="24"/>
          <w:szCs w:val="24"/>
          <w:lang w:eastAsia="en-US"/>
        </w:rPr>
        <w:t>Рассказы ‌</w:t>
      </w:r>
      <w:bookmarkStart w:id="6" w:name="70a97074-7d81-4748-b129-2726f2b71a29"/>
      <w:r>
        <w:rPr>
          <w:rFonts w:eastAsia="Calibri" w:cs="" w:cstheme="minorBidi" w:eastAsiaTheme="minorHAnsi"/>
          <w:color w:val="000000"/>
          <w:sz w:val="24"/>
          <w:szCs w:val="24"/>
          <w:lang w:eastAsia="en-US"/>
        </w:rPr>
        <w:t>(два по выбору). Например, «Антоновские яблоки», «Чистый понедельник», «Господин из Сан-Франциско» и др.</w:t>
      </w:r>
      <w:bookmarkEnd w:id="6"/>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 xml:space="preserve">А. А. Блок. </w:t>
      </w:r>
      <w:r>
        <w:rPr>
          <w:rFonts w:eastAsia="Calibri" w:cs="" w:cstheme="minorBidi" w:eastAsiaTheme="minorHAnsi"/>
          <w:color w:val="000000"/>
          <w:sz w:val="24"/>
          <w:szCs w:val="24"/>
          <w:lang w:eastAsia="en-US"/>
        </w:rPr>
        <w:t>Стихотворения ‌</w:t>
      </w:r>
      <w:bookmarkStart w:id="7" w:name="a4a6f4cc-a053-4bb5-b25e-c30aaf2ca70a"/>
      <w:r>
        <w:rPr>
          <w:rFonts w:eastAsia="Calibri" w:cs="" w:cstheme="minorBidi" w:eastAsiaTheme="minorHAnsi"/>
          <w:color w:val="000000"/>
          <w:sz w:val="24"/>
          <w:szCs w:val="24"/>
          <w:lang w:eastAsia="en-US"/>
        </w:rPr>
        <w:t>(не менее трёх по выбору). Например, «Незнакомка», «Россия», «Ночь, улица, фонарь, аптека…», «Река раскинулась. Течёт, грустит лениво…» (из цикла «На поле Куликовом»), «На железной дороге», «О доблестях, о подвигах, о славе...», «О, весна, без конца и без краю…», «О, я хочу безумно жить…» и др.</w:t>
      </w:r>
      <w:bookmarkEnd w:id="7"/>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color w:val="000000"/>
          <w:sz w:val="24"/>
          <w:szCs w:val="24"/>
          <w:lang w:eastAsia="en-US"/>
        </w:rPr>
        <w:t>Поэма «Двенадцать».</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В. В. Маяковский.</w:t>
      </w:r>
      <w:r>
        <w:rPr>
          <w:rFonts w:eastAsia="Calibri" w:cs="" w:cstheme="minorBidi" w:eastAsiaTheme="minorHAnsi"/>
          <w:color w:val="000000"/>
          <w:sz w:val="24"/>
          <w:szCs w:val="24"/>
          <w:lang w:eastAsia="en-US"/>
        </w:rPr>
        <w:t xml:space="preserve"> Стихотворения ‌</w:t>
      </w:r>
      <w:bookmarkStart w:id="8" w:name="2b3c2a47-fe46-4b3a-9c30-5945d739859d"/>
      <w:r>
        <w:rPr>
          <w:rFonts w:eastAsia="Calibri" w:cs="" w:cstheme="minorBidi" w:eastAsiaTheme="minorHAnsi"/>
          <w:color w:val="000000"/>
          <w:sz w:val="24"/>
          <w:szCs w:val="24"/>
          <w:lang w:eastAsia="en-US"/>
        </w:rPr>
        <w:t>(не менее трёх по выбору). Например, «А вы могли бы?», «Нате!», «Послушайте!», «Лиличка!», «Юбилейное», «Прозаседавшиеся», «Письмо Татьяне Яковлевой» и др.</w:t>
      </w:r>
      <w:bookmarkEnd w:id="8"/>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color w:val="000000"/>
          <w:sz w:val="24"/>
          <w:szCs w:val="24"/>
          <w:lang w:eastAsia="en-US"/>
        </w:rPr>
        <w:t>Поэма «Облако в штанах».</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С. А. Есенин.</w:t>
      </w:r>
      <w:r>
        <w:rPr>
          <w:rFonts w:eastAsia="Calibri" w:cs="" w:cstheme="minorBidi" w:eastAsiaTheme="minorHAnsi"/>
          <w:color w:val="000000"/>
          <w:sz w:val="24"/>
          <w:szCs w:val="24"/>
          <w:lang w:eastAsia="en-US"/>
        </w:rPr>
        <w:t xml:space="preserve"> Стихотворения ‌</w:t>
      </w:r>
      <w:bookmarkStart w:id="9" w:name="5201aaf3-88ee-4d00-a7eb-0a51549556d7"/>
      <w:r>
        <w:rPr>
          <w:rFonts w:eastAsia="Calibri" w:cs="" w:cstheme="minorBidi" w:eastAsiaTheme="minorHAnsi"/>
          <w:color w:val="000000"/>
          <w:sz w:val="24"/>
          <w:szCs w:val="24"/>
          <w:lang w:eastAsia="en-US"/>
        </w:rPr>
        <w:t>(не менее трёх по выбору). Например, «Гой ты, Русь, моя родная...», «Письмо матери», «Собаке Качалова», «Спит ковыль. Равнина дорогая…», «Шаганэ ты моя, Шаганэ…», «Не жалею, не зову, не плачу…», «Я последний поэт деревни…», «Русь Советская», «Низкий дом с голубыми ставнями...» и др.</w:t>
      </w:r>
      <w:bookmarkEnd w:id="9"/>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 xml:space="preserve">О. Э. Мандельштам. </w:t>
      </w:r>
      <w:r>
        <w:rPr>
          <w:rFonts w:eastAsia="Calibri" w:cs="" w:cstheme="minorBidi" w:eastAsiaTheme="minorHAnsi"/>
          <w:color w:val="000000"/>
          <w:sz w:val="24"/>
          <w:szCs w:val="24"/>
          <w:lang w:eastAsia="en-US"/>
        </w:rPr>
        <w:t>Стихотворения ‌</w:t>
      </w:r>
      <w:bookmarkStart w:id="10" w:name="d5b7ec4e-d33b-40d4-8b9c-bf970e0bbae0"/>
      <w:r>
        <w:rPr>
          <w:rFonts w:eastAsia="Calibri" w:cs="" w:cstheme="minorBidi" w:eastAsiaTheme="minorHAnsi"/>
          <w:color w:val="000000"/>
          <w:sz w:val="24"/>
          <w:szCs w:val="24"/>
          <w:lang w:eastAsia="en-US"/>
        </w:rPr>
        <w:t>(не менее трёх по выбору). Например, «Бессонница. Гомер. Тугие паруса…», «За гремучую доблесть грядущих веков…», «Ленинград», «Мы живём, под собою не чуя страны…» и др.</w:t>
      </w:r>
      <w:bookmarkEnd w:id="10"/>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 xml:space="preserve">М. И. Цветаева. </w:t>
      </w:r>
      <w:r>
        <w:rPr>
          <w:rFonts w:eastAsia="Calibri" w:cs="" w:cstheme="minorBidi" w:eastAsiaTheme="minorHAnsi"/>
          <w:color w:val="000000"/>
          <w:sz w:val="24"/>
          <w:szCs w:val="24"/>
          <w:lang w:eastAsia="en-US"/>
        </w:rPr>
        <w:t>Стихотворения ‌</w:t>
      </w:r>
      <w:bookmarkStart w:id="11" w:name="9f93f7c1-1e22-45d6-9a45-d041873c5e06"/>
      <w:r>
        <w:rPr>
          <w:rFonts w:eastAsia="Calibri" w:cs="" w:cstheme="minorBidi" w:eastAsiaTheme="minorHAnsi"/>
          <w:color w:val="000000"/>
          <w:sz w:val="24"/>
          <w:szCs w:val="24"/>
          <w:lang w:eastAsia="en-US"/>
        </w:rPr>
        <w:t>(не менее трёх по выбору). Например, «Моим стихам, написанным так рано…», «Кто создан из камня, кто создан из глины…», «Идёшь, на меня похожий…», «Мне нравится, что вы больны не мной…», «Тоска по родине! Давно…», «Книги в красном переплёте», «Бабушке», «Красною кистью…» (из цикла «Стихи о Москве») и др.</w:t>
      </w:r>
      <w:bookmarkEnd w:id="11"/>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А. А. Ахматова.</w:t>
      </w:r>
      <w:r>
        <w:rPr>
          <w:rFonts w:eastAsia="Calibri" w:cs="" w:cstheme="minorBidi" w:eastAsiaTheme="minorHAnsi"/>
          <w:color w:val="000000"/>
          <w:sz w:val="24"/>
          <w:szCs w:val="24"/>
          <w:lang w:eastAsia="en-US"/>
        </w:rPr>
        <w:t xml:space="preserve"> Стихотворения ‌</w:t>
      </w:r>
      <w:bookmarkStart w:id="12" w:name="3c0cb7ed-a0a7-4ce4-9002-bab0b002304c"/>
      <w:r>
        <w:rPr>
          <w:rFonts w:eastAsia="Calibri" w:cs="" w:cstheme="minorBidi" w:eastAsiaTheme="minorHAnsi"/>
          <w:color w:val="000000"/>
          <w:sz w:val="24"/>
          <w:szCs w:val="24"/>
          <w:lang w:eastAsia="en-US"/>
        </w:rPr>
        <w:t>(не менее трёх по выбору). Например, «Песня последней встречи», «Сжала руки под тёмной вуалью…», «Смуглый отрок бродил по аллеям…», «Мне голос был. Он звал утешно…», «Не с теми я, кто бросил землю...», «Мужество», «Приморский сонет», «Родная земля» и др.</w:t>
      </w:r>
      <w:bookmarkEnd w:id="12"/>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color w:val="000000"/>
          <w:sz w:val="24"/>
          <w:szCs w:val="24"/>
          <w:lang w:eastAsia="en-US"/>
        </w:rPr>
        <w:t>Поэма «Реквием».</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Н.А. Островский.</w:t>
      </w:r>
      <w:r>
        <w:rPr>
          <w:rFonts w:eastAsia="Calibri" w:cs="" w:cstheme="minorBidi" w:eastAsiaTheme="minorHAnsi"/>
          <w:color w:val="000000"/>
          <w:sz w:val="24"/>
          <w:szCs w:val="24"/>
          <w:lang w:eastAsia="en-US"/>
        </w:rPr>
        <w:t xml:space="preserve"> Роман «Как закалялась сталь» ‌</w:t>
      </w:r>
      <w:bookmarkStart w:id="13" w:name="e48a01bf-d108-4a36-ac38-aea54fcbe3db"/>
      <w:r>
        <w:rPr>
          <w:rFonts w:eastAsia="Calibri" w:cs="" w:cstheme="minorBidi" w:eastAsiaTheme="minorHAnsi"/>
          <w:color w:val="000000"/>
          <w:sz w:val="24"/>
          <w:szCs w:val="24"/>
          <w:lang w:eastAsia="en-US"/>
        </w:rPr>
        <w:t>(избранные главы).</w:t>
      </w:r>
      <w:bookmarkEnd w:id="13"/>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М. А. Шолохов.</w:t>
      </w:r>
      <w:r>
        <w:rPr>
          <w:rFonts w:eastAsia="Calibri" w:cs="" w:cstheme="minorBidi" w:eastAsiaTheme="minorHAnsi"/>
          <w:color w:val="000000"/>
          <w:sz w:val="24"/>
          <w:szCs w:val="24"/>
          <w:lang w:eastAsia="en-US"/>
        </w:rPr>
        <w:t xml:space="preserve"> Роман-эпопея «Тихий Дон» ‌</w:t>
      </w:r>
      <w:bookmarkStart w:id="14" w:name="f27c5f7b-a1ab-43d8-862a-0411b97a1265"/>
      <w:r>
        <w:rPr>
          <w:rFonts w:eastAsia="Calibri" w:cs="" w:cstheme="minorBidi" w:eastAsiaTheme="minorHAnsi"/>
          <w:color w:val="000000"/>
          <w:sz w:val="24"/>
          <w:szCs w:val="24"/>
          <w:lang w:eastAsia="en-US"/>
        </w:rPr>
        <w:t>(избранные главы).</w:t>
      </w:r>
      <w:bookmarkEnd w:id="14"/>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М. А. Булгаков.</w:t>
      </w:r>
      <w:r>
        <w:rPr>
          <w:rFonts w:eastAsia="Calibri" w:cs="" w:cstheme="minorBidi" w:eastAsiaTheme="minorHAnsi"/>
          <w:color w:val="000000"/>
          <w:sz w:val="24"/>
          <w:szCs w:val="24"/>
          <w:lang w:eastAsia="en-US"/>
        </w:rPr>
        <w:t xml:space="preserve"> ‌</w:t>
      </w:r>
      <w:bookmarkStart w:id="15" w:name="a01209a2-1aac-4c6b-8f05-e081bbd51ccf"/>
      <w:r>
        <w:rPr>
          <w:rFonts w:eastAsia="Calibri" w:cs="" w:cstheme="minorBidi" w:eastAsiaTheme="minorHAnsi"/>
          <w:color w:val="000000"/>
          <w:sz w:val="24"/>
          <w:szCs w:val="24"/>
          <w:lang w:eastAsia="en-US"/>
        </w:rPr>
        <w:t>Романы «Белая гвардия», «Мастер и Маргарита» (один роман по выбору).</w:t>
      </w:r>
      <w:bookmarkEnd w:id="15"/>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А. П. Платонов.</w:t>
      </w:r>
      <w:r>
        <w:rPr>
          <w:rFonts w:eastAsia="Calibri" w:cs="" w:cstheme="minorBidi" w:eastAsiaTheme="minorHAnsi"/>
          <w:color w:val="000000"/>
          <w:sz w:val="24"/>
          <w:szCs w:val="24"/>
          <w:lang w:eastAsia="en-US"/>
        </w:rPr>
        <w:t xml:space="preserve"> Рассказы и повести ‌</w:t>
      </w:r>
      <w:bookmarkStart w:id="16" w:name="25a48876-cee0-447d-87e6-2c57c5a3c824"/>
      <w:r>
        <w:rPr>
          <w:rFonts w:eastAsia="Calibri" w:cs="" w:cstheme="minorBidi" w:eastAsiaTheme="minorHAnsi"/>
          <w:color w:val="000000"/>
          <w:sz w:val="24"/>
          <w:szCs w:val="24"/>
          <w:lang w:eastAsia="en-US"/>
        </w:rPr>
        <w:t>(одно произведение по выбору). Например, «В прекрасном и яростном мире», «Котлован», «Возвращение» и др.</w:t>
      </w:r>
      <w:bookmarkEnd w:id="16"/>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А. Т. Твардовский.</w:t>
      </w:r>
      <w:r>
        <w:rPr>
          <w:rFonts w:eastAsia="Calibri" w:cs="" w:cstheme="minorBidi" w:eastAsiaTheme="minorHAnsi"/>
          <w:color w:val="000000"/>
          <w:sz w:val="24"/>
          <w:szCs w:val="24"/>
          <w:lang w:eastAsia="en-US"/>
        </w:rPr>
        <w:t xml:space="preserve"> Стихотворения ‌</w:t>
      </w:r>
      <w:bookmarkStart w:id="17" w:name="e43fd9ee-b72b-4d83-8ff1-d3337a300cbf"/>
      <w:r>
        <w:rPr>
          <w:rFonts w:eastAsia="Calibri" w:cs="" w:cstheme="minorBidi" w:eastAsiaTheme="minorHAnsi"/>
          <w:color w:val="000000"/>
          <w:sz w:val="24"/>
          <w:szCs w:val="24"/>
          <w:lang w:eastAsia="en-US"/>
        </w:rPr>
        <w:t>(не менее трёх по выбору). Например, «Вся суть в одном-единственном завете…», «Памяти матери» («В краю, куда их вывезли гуртом…»), «Я знаю, никакой моей вины…», «Дробится рваный цоколь монумента...» и др.</w:t>
      </w:r>
      <w:bookmarkEnd w:id="17"/>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Проза о Великой Отечественной войне</w:t>
      </w:r>
      <w:r>
        <w:rPr>
          <w:rFonts w:eastAsia="Calibri" w:cs="" w:cstheme="minorBidi" w:eastAsiaTheme="minorHAnsi"/>
          <w:color w:val="000000"/>
          <w:sz w:val="24"/>
          <w:szCs w:val="24"/>
          <w:lang w:eastAsia="en-US"/>
        </w:rPr>
        <w:t xml:space="preserve"> ‌</w:t>
      </w:r>
      <w:bookmarkStart w:id="18" w:name="58804967-2a76-494e-95cb-8abcf39ea1e4"/>
      <w:r>
        <w:rPr>
          <w:rFonts w:eastAsia="Calibri" w:cs="" w:cstheme="minorBidi" w:eastAsiaTheme="minorHAnsi"/>
          <w:color w:val="000000"/>
          <w:sz w:val="24"/>
          <w:szCs w:val="24"/>
          <w:lang w:eastAsia="en-US"/>
        </w:rPr>
        <w:t>(по одному произведению не менее чем двух писателей по выбору). Например, В. П. Астафьев «Пастух и пастушка»; Ю. В. Бондарев «Горячий снег»; В. В. Быков «Обелиск», «Сотников», «Альпийская баллада»; Б. Л. Васильев «А зори здесь тихие», «В списках не значился», «Завтра была война»; К. Д. Воробьёв «Убиты под Москвой», «Это мы, Господи!»; В. Л. Кондратьев «Сашка»; В. П. Некрасов «В окопах Сталинграда»; Е. И. Носов «Красное вино победы», «Шопен, соната номер два»; С.С. Смирнов «Брестская крепость» и другие.</w:t>
      </w:r>
      <w:bookmarkEnd w:id="18"/>
      <w:r>
        <w:rPr>
          <w:rFonts w:eastAsia="Calibri" w:cs="" w:cstheme="minorBidi" w:eastAsiaTheme="minorHAnsi"/>
          <w:color w:val="000000"/>
          <w:sz w:val="24"/>
          <w:szCs w:val="24"/>
          <w:lang w:eastAsia="en-US"/>
        </w:rPr>
        <w:t>‌</w:t>
      </w:r>
    </w:p>
    <w:p>
      <w:pPr>
        <w:pStyle w:val="Normal"/>
        <w:spacing w:lineRule="auto" w:line="276" w:before="0" w:after="0"/>
        <w:ind w:right="0" w:firstLine="600"/>
        <w:jc w:val="left"/>
        <w:rPr>
          <w:rFonts w:ascii="Times New Roman" w:hAnsi="Times New Roman"/>
          <w:sz w:val="24"/>
          <w:szCs w:val="24"/>
        </w:rPr>
      </w:pPr>
      <w:r>
        <w:rPr>
          <w:rFonts w:eastAsia="Calibri" w:cs="" w:cstheme="minorBidi" w:eastAsiaTheme="minorHAnsi"/>
          <w:b/>
          <w:color w:val="000000"/>
          <w:sz w:val="24"/>
          <w:szCs w:val="24"/>
          <w:lang w:eastAsia="en-US"/>
        </w:rPr>
        <w:t>А.А. Фадеев.</w:t>
      </w:r>
      <w:r>
        <w:rPr>
          <w:rFonts w:eastAsia="Calibri" w:cs="" w:cstheme="minorBidi" w:eastAsiaTheme="minorHAnsi"/>
          <w:color w:val="000000"/>
          <w:sz w:val="24"/>
          <w:szCs w:val="24"/>
          <w:lang w:eastAsia="en-US"/>
        </w:rPr>
        <w:t xml:space="preserve"> Роман «Молодая гвардия».</w:t>
      </w:r>
    </w:p>
    <w:p>
      <w:pPr>
        <w:pStyle w:val="Normal"/>
        <w:spacing w:lineRule="auto" w:line="276" w:before="0" w:after="0"/>
        <w:ind w:right="0" w:firstLine="600"/>
        <w:jc w:val="left"/>
        <w:rPr>
          <w:rFonts w:ascii="Times New Roman" w:hAnsi="Times New Roman"/>
          <w:sz w:val="24"/>
          <w:szCs w:val="24"/>
        </w:rPr>
      </w:pPr>
      <w:r>
        <w:rPr>
          <w:rFonts w:eastAsia="Calibri" w:cs="" w:cstheme="minorBidi" w:eastAsiaTheme="minorHAnsi"/>
          <w:b/>
          <w:color w:val="000000"/>
          <w:sz w:val="24"/>
          <w:szCs w:val="24"/>
          <w:lang w:eastAsia="en-US"/>
        </w:rPr>
        <w:t>В.О. Богомолов.</w:t>
      </w:r>
      <w:r>
        <w:rPr>
          <w:rFonts w:eastAsia="Calibri" w:cs="" w:cstheme="minorBidi" w:eastAsiaTheme="minorHAnsi"/>
          <w:color w:val="000000"/>
          <w:sz w:val="24"/>
          <w:szCs w:val="24"/>
          <w:lang w:eastAsia="en-US"/>
        </w:rPr>
        <w:t xml:space="preserve"> Роман «В августе сорок четвёртого».</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color w:val="000000"/>
          <w:sz w:val="24"/>
          <w:szCs w:val="24"/>
          <w:lang w:eastAsia="en-US"/>
        </w:rPr>
        <w:t>​</w:t>
      </w:r>
      <w:r>
        <w:rPr>
          <w:rFonts w:eastAsia="Calibri" w:cs="" w:cstheme="minorBidi" w:eastAsiaTheme="minorHAnsi"/>
          <w:b/>
          <w:color w:val="000000"/>
          <w:sz w:val="24"/>
          <w:szCs w:val="24"/>
          <w:lang w:eastAsia="en-US"/>
        </w:rPr>
        <w:t>Поэзия о Великой Отечественной войне.</w:t>
      </w:r>
      <w:r>
        <w:rPr>
          <w:rFonts w:eastAsia="Calibri" w:cs="" w:cstheme="minorBidi" w:eastAsiaTheme="minorHAnsi"/>
          <w:color w:val="000000"/>
          <w:sz w:val="24"/>
          <w:szCs w:val="24"/>
          <w:lang w:eastAsia="en-US"/>
        </w:rPr>
        <w:t xml:space="preserve"> Стихотворения ‌</w:t>
      </w:r>
      <w:bookmarkStart w:id="19" w:name="f48a819c-9518-499a-b498-179f3d51bef5"/>
      <w:r>
        <w:rPr>
          <w:rFonts w:eastAsia="Calibri" w:cs="" w:cstheme="minorBidi" w:eastAsiaTheme="minorHAnsi"/>
          <w:color w:val="000000"/>
          <w:sz w:val="24"/>
          <w:szCs w:val="24"/>
          <w:lang w:eastAsia="en-US"/>
        </w:rPr>
        <w:t>(по одному стихотворению не менее чем двух поэтов по выбору). Например, Ю. В. Друниной, М. В. Исаковского, Ю. Д. Левитанского, С. С. Орлова, Д. С. Самойлова, К. М. Симонова, Б. А. Слуцкого и др.</w:t>
      </w:r>
      <w:bookmarkEnd w:id="19"/>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Драматургия о Великой Отечественной войне.</w:t>
      </w:r>
      <w:r>
        <w:rPr>
          <w:rFonts w:eastAsia="Calibri" w:cs="" w:cstheme="minorBidi" w:eastAsiaTheme="minorHAnsi"/>
          <w:color w:val="000000"/>
          <w:sz w:val="24"/>
          <w:szCs w:val="24"/>
          <w:lang w:eastAsia="en-US"/>
        </w:rPr>
        <w:t xml:space="preserve"> Пьесы ‌</w:t>
      </w:r>
      <w:bookmarkStart w:id="20" w:name="d1f07fc4-c182-45e4-91ca-997381011912"/>
      <w:r>
        <w:rPr>
          <w:rFonts w:eastAsia="Calibri" w:cs="" w:cstheme="minorBidi" w:eastAsiaTheme="minorHAnsi"/>
          <w:color w:val="000000"/>
          <w:sz w:val="24"/>
          <w:szCs w:val="24"/>
          <w:lang w:eastAsia="en-US"/>
        </w:rPr>
        <w:t>(одно произведение по выбору). Например, В. С. Розов «Вечно живые» и др.</w:t>
      </w:r>
      <w:bookmarkEnd w:id="20"/>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 xml:space="preserve">Б. Л. Пастернак. </w:t>
      </w:r>
      <w:r>
        <w:rPr>
          <w:rFonts w:eastAsia="Calibri" w:cs="" w:cstheme="minorBidi" w:eastAsiaTheme="minorHAnsi"/>
          <w:color w:val="000000"/>
          <w:sz w:val="24"/>
          <w:szCs w:val="24"/>
          <w:lang w:eastAsia="en-US"/>
        </w:rPr>
        <w:t>Стихотворения ‌</w:t>
      </w:r>
      <w:bookmarkStart w:id="21" w:name="e05951b0-befb-46a2-8c50-49a193644027"/>
      <w:r>
        <w:rPr>
          <w:rFonts w:eastAsia="Calibri" w:cs="" w:cstheme="minorBidi" w:eastAsiaTheme="minorHAnsi"/>
          <w:color w:val="000000"/>
          <w:sz w:val="24"/>
          <w:szCs w:val="24"/>
          <w:lang w:eastAsia="en-US"/>
        </w:rPr>
        <w:t>(не менее трёх по выбору). Например, «Февраль. Достать чернил и плакать!..», «Определение поэзии», «Во всём мне хочется дойти…», «Снег идёт», «Любить иных – тяжёлый крест...», «Быть знаменитым некрасиво…», «Ночь», «Гамлет», «Зимняя ночь» и др.</w:t>
      </w:r>
      <w:bookmarkEnd w:id="21"/>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 xml:space="preserve">А. И. Солженицын. </w:t>
      </w:r>
      <w:r>
        <w:rPr>
          <w:rFonts w:eastAsia="Calibri" w:cs="" w:cstheme="minorBidi" w:eastAsiaTheme="minorHAnsi"/>
          <w:color w:val="000000"/>
          <w:sz w:val="24"/>
          <w:szCs w:val="24"/>
          <w:lang w:eastAsia="en-US"/>
        </w:rPr>
        <w:t>Произведения «Один день Ивана Денисовича», «Архипелаг ГУЛАГ» ‌</w:t>
      </w:r>
      <w:bookmarkStart w:id="22" w:name="40e0b069-38d7-4e66-acc8-19c4efada76d"/>
      <w:r>
        <w:rPr>
          <w:rFonts w:eastAsia="Calibri" w:cs="" w:cstheme="minorBidi" w:eastAsiaTheme="minorHAnsi"/>
          <w:color w:val="000000"/>
          <w:sz w:val="24"/>
          <w:szCs w:val="24"/>
          <w:lang w:eastAsia="en-US"/>
        </w:rPr>
        <w:t>(фрагменты книги по выбору, например, глава «Поэзия под плитой, правда под камнем»).</w:t>
      </w:r>
      <w:bookmarkEnd w:id="22"/>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 xml:space="preserve">В. М. Шукшин. </w:t>
      </w:r>
      <w:r>
        <w:rPr>
          <w:rFonts w:eastAsia="Calibri" w:cs="" w:cstheme="minorBidi" w:eastAsiaTheme="minorHAnsi"/>
          <w:color w:val="000000"/>
          <w:sz w:val="24"/>
          <w:szCs w:val="24"/>
          <w:lang w:eastAsia="en-US"/>
        </w:rPr>
        <w:t>Рассказы ‌</w:t>
      </w:r>
      <w:bookmarkStart w:id="23" w:name="96097b17-78a2-41f3-bf71-7c88cdcb7e0e"/>
      <w:r>
        <w:rPr>
          <w:rFonts w:eastAsia="Calibri" w:cs="" w:cstheme="minorBidi" w:eastAsiaTheme="minorHAnsi"/>
          <w:color w:val="000000"/>
          <w:sz w:val="24"/>
          <w:szCs w:val="24"/>
          <w:lang w:eastAsia="en-US"/>
        </w:rPr>
        <w:t>(не менее двух по выбору). Например, «Срезал», «Обида», «Микроскоп», «Мастер», «Крепкий мужик», «Сапожки» и др.</w:t>
      </w:r>
      <w:bookmarkEnd w:id="23"/>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В. Г. Распутин.</w:t>
      </w:r>
      <w:r>
        <w:rPr>
          <w:rFonts w:eastAsia="Calibri" w:cs="" w:cstheme="minorBidi" w:eastAsiaTheme="minorHAnsi"/>
          <w:color w:val="000000"/>
          <w:sz w:val="24"/>
          <w:szCs w:val="24"/>
          <w:lang w:eastAsia="en-US"/>
        </w:rPr>
        <w:t xml:space="preserve"> Рассказы и повести ‌</w:t>
      </w:r>
      <w:bookmarkStart w:id="24" w:name="171eceb7-50cc-4c35-88cb-6562fda34129"/>
      <w:r>
        <w:rPr>
          <w:rFonts w:eastAsia="Calibri" w:cs="" w:cstheme="minorBidi" w:eastAsiaTheme="minorHAnsi"/>
          <w:color w:val="000000"/>
          <w:sz w:val="24"/>
          <w:szCs w:val="24"/>
          <w:lang w:eastAsia="en-US"/>
        </w:rPr>
        <w:t>(не менее одного произведения по выбору). Например, «Живи и помни», «Прощание с Матёрой» и др.</w:t>
      </w:r>
      <w:bookmarkEnd w:id="24"/>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Н. М. Рубцов.</w:t>
      </w:r>
      <w:r>
        <w:rPr>
          <w:rFonts w:eastAsia="Calibri" w:cs="" w:cstheme="minorBidi" w:eastAsiaTheme="minorHAnsi"/>
          <w:color w:val="000000"/>
          <w:sz w:val="24"/>
          <w:szCs w:val="24"/>
          <w:lang w:eastAsia="en-US"/>
        </w:rPr>
        <w:t xml:space="preserve"> Стихотворения ‌</w:t>
      </w:r>
      <w:bookmarkStart w:id="25" w:name="f836bd4d-5188-4c24-bd4f-13c2d95b835a"/>
      <w:r>
        <w:rPr>
          <w:rFonts w:eastAsia="Calibri" w:cs="" w:cstheme="minorBidi" w:eastAsiaTheme="minorHAnsi"/>
          <w:color w:val="000000"/>
          <w:sz w:val="24"/>
          <w:szCs w:val="24"/>
          <w:lang w:eastAsia="en-US"/>
        </w:rPr>
        <w:t>(не менее трёх по выбору). Например, «Звезда полей», «Тихая моя родина!..», «В горнице моей светло…», «Привет, Россия…», «Русский огонёк», «Я буду скакать по холмам задремавшей отчизны...» и др.</w:t>
      </w:r>
      <w:bookmarkEnd w:id="25"/>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 xml:space="preserve">И. А. Бродский. </w:t>
      </w:r>
      <w:r>
        <w:rPr>
          <w:rFonts w:eastAsia="Calibri" w:cs="" w:cstheme="minorBidi" w:eastAsiaTheme="minorHAnsi"/>
          <w:color w:val="000000"/>
          <w:sz w:val="24"/>
          <w:szCs w:val="24"/>
          <w:lang w:eastAsia="en-US"/>
        </w:rPr>
        <w:t>Стихотворения ‌</w:t>
      </w:r>
      <w:bookmarkStart w:id="26" w:name="468b4dfc-87f1-48b5-ba78-fe3973b0cefa"/>
      <w:r>
        <w:rPr>
          <w:rFonts w:eastAsia="Calibri" w:cs="" w:cstheme="minorBidi" w:eastAsiaTheme="minorHAnsi"/>
          <w:color w:val="000000"/>
          <w:sz w:val="24"/>
          <w:szCs w:val="24"/>
          <w:lang w:eastAsia="en-US"/>
        </w:rPr>
        <w:t>(не менее трёх по выбору). Например, «На смерть Жукова», «Осенний крик ястреба», «Пилигримы», «Стансы» («Ни страны, ни погоста…»), «На столетие Анны Ахматовой», «Рождественский романс», «Я входил вместо дикого зверя в клетку…» и др.</w:t>
      </w:r>
      <w:bookmarkEnd w:id="26"/>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 xml:space="preserve">Проза второй половины </w:t>
      </w:r>
      <w:r>
        <w:rPr>
          <w:rFonts w:eastAsia="Calibri" w:cs="" w:cstheme="minorBidi" w:eastAsiaTheme="minorHAnsi"/>
          <w:b/>
          <w:color w:val="000000"/>
          <w:sz w:val="24"/>
          <w:szCs w:val="24"/>
          <w:lang w:val="en-US" w:eastAsia="en-US"/>
        </w:rPr>
        <w:t>XX</w:t>
      </w:r>
      <w:r>
        <w:rPr>
          <w:rFonts w:eastAsia="Calibri" w:cs="" w:cstheme="minorBidi" w:eastAsiaTheme="minorHAnsi"/>
          <w:b/>
          <w:color w:val="000000"/>
          <w:sz w:val="24"/>
          <w:szCs w:val="24"/>
          <w:lang w:eastAsia="en-US"/>
        </w:rPr>
        <w:t xml:space="preserve"> – начала </w:t>
      </w:r>
      <w:r>
        <w:rPr>
          <w:rFonts w:eastAsia="Calibri" w:cs="" w:cstheme="minorBidi" w:eastAsiaTheme="minorHAnsi"/>
          <w:b/>
          <w:color w:val="000000"/>
          <w:sz w:val="24"/>
          <w:szCs w:val="24"/>
          <w:lang w:val="en-US" w:eastAsia="en-US"/>
        </w:rPr>
        <w:t>XXI</w:t>
      </w:r>
      <w:r>
        <w:rPr>
          <w:rFonts w:eastAsia="Calibri" w:cs="" w:cstheme="minorBidi" w:eastAsiaTheme="minorHAnsi"/>
          <w:b/>
          <w:color w:val="000000"/>
          <w:sz w:val="24"/>
          <w:szCs w:val="24"/>
          <w:lang w:eastAsia="en-US"/>
        </w:rPr>
        <w:t xml:space="preserve"> века.</w:t>
      </w:r>
      <w:r>
        <w:rPr>
          <w:rFonts w:eastAsia="Calibri" w:cs="" w:cstheme="minorBidi" w:eastAsiaTheme="minorHAnsi"/>
          <w:color w:val="000000"/>
          <w:sz w:val="24"/>
          <w:szCs w:val="24"/>
          <w:lang w:eastAsia="en-US"/>
        </w:rPr>
        <w:t xml:space="preserve"> Рассказы, повести, романы ‌</w:t>
      </w:r>
      <w:bookmarkStart w:id="27" w:name="a9bd0db2-65ed-403c-87bb-1535b0e82951"/>
      <w:r>
        <w:rPr>
          <w:rFonts w:eastAsia="Calibri" w:cs="" w:cstheme="minorBidi" w:eastAsiaTheme="minorHAnsi"/>
          <w:color w:val="000000"/>
          <w:sz w:val="24"/>
          <w:szCs w:val="24"/>
          <w:lang w:eastAsia="en-US"/>
        </w:rPr>
        <w:t>(по одному произведению не менее чем трёх прозаиков по выбору). Например, Ф. А. Абрамов («Братья и сёстры» (фрагменты из романа), повесть «Пелагея» и др.); Ч. Т. Айтматов (повести «Пегий пёс, бегущий краем моря», «Белый пароход» и др.); В. И. Белов (рассказы «На родине», «За тремя волоками», «Бобришный угор» и др.); Г. Н. Владимов («Верный Руслан»); Ф. А. Искандер (роман в рассказах «Сандро из Чегема» (фрагменты), философская сказка «Кролики и удавы» и др.); Ю. П. Казаков (рассказы «Северный дневник», «Поморка», «Во сне ты горько плакал» и др.); В. О. Пелевин (роман «Жизнь насекомых» и др.); Захар Прилепин (рассказ «Белый квадрат» и др.); А. Н. и Б. Н. Стругацкие (повесть «Пикник на обочине» и др.); Ю. В. Трифонов (повести «Обмен», «Другая жизнь», «Дом на набережной» и др.); В. Т. Шаламов («Колымские рассказы», например, «Одиночный замер», «Инжектор», «За письмом» и др.) и др.</w:t>
      </w:r>
      <w:bookmarkEnd w:id="27"/>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 xml:space="preserve">Поэзия второй половины </w:t>
      </w:r>
      <w:r>
        <w:rPr>
          <w:rFonts w:eastAsia="Calibri" w:cs="" w:cstheme="minorBidi" w:eastAsiaTheme="minorHAnsi"/>
          <w:b/>
          <w:color w:val="000000"/>
          <w:sz w:val="24"/>
          <w:szCs w:val="24"/>
          <w:lang w:val="en-US" w:eastAsia="en-US"/>
        </w:rPr>
        <w:t>XX</w:t>
      </w:r>
      <w:r>
        <w:rPr>
          <w:rFonts w:eastAsia="Calibri" w:cs="" w:cstheme="minorBidi" w:eastAsiaTheme="minorHAnsi"/>
          <w:b/>
          <w:color w:val="000000"/>
          <w:sz w:val="24"/>
          <w:szCs w:val="24"/>
          <w:lang w:eastAsia="en-US"/>
        </w:rPr>
        <w:t xml:space="preserve"> – начала </w:t>
      </w:r>
      <w:r>
        <w:rPr>
          <w:rFonts w:eastAsia="Calibri" w:cs="" w:cstheme="minorBidi" w:eastAsiaTheme="minorHAnsi"/>
          <w:b/>
          <w:color w:val="000000"/>
          <w:sz w:val="24"/>
          <w:szCs w:val="24"/>
          <w:lang w:val="en-US" w:eastAsia="en-US"/>
        </w:rPr>
        <w:t>XXI</w:t>
      </w:r>
      <w:r>
        <w:rPr>
          <w:rFonts w:eastAsia="Calibri" w:cs="" w:cstheme="minorBidi" w:eastAsiaTheme="minorHAnsi"/>
          <w:b/>
          <w:color w:val="000000"/>
          <w:sz w:val="24"/>
          <w:szCs w:val="24"/>
          <w:lang w:eastAsia="en-US"/>
        </w:rPr>
        <w:t xml:space="preserve"> века. </w:t>
      </w:r>
      <w:r>
        <w:rPr>
          <w:rFonts w:eastAsia="Calibri" w:cs="" w:cstheme="minorBidi" w:eastAsiaTheme="minorHAnsi"/>
          <w:color w:val="000000"/>
          <w:sz w:val="24"/>
          <w:szCs w:val="24"/>
          <w:lang w:eastAsia="en-US"/>
        </w:rPr>
        <w:t>Стихотворения ‌</w:t>
      </w:r>
      <w:bookmarkStart w:id="28" w:name="bb14c4f4-bbfd-4b95-acac-dee391bb27d2"/>
      <w:r>
        <w:rPr>
          <w:rFonts w:eastAsia="Calibri" w:cs="" w:cstheme="minorBidi" w:eastAsiaTheme="minorHAnsi"/>
          <w:color w:val="000000"/>
          <w:sz w:val="24"/>
          <w:szCs w:val="24"/>
          <w:lang w:eastAsia="en-US"/>
        </w:rPr>
        <w:t>(по одному произведению не менее чем двух поэтов по выбору). Например, Б. А. Ахмадулиной, А. А. Вознесенского, В. С. Высоцкого, Е. А. Евтушенко, Н. А. Заболоцкого, Т. Ю. Кибирова, Ю. П. Кузнецова, А. С. Кушнера, Л. Н. Мартынова, Б. Ш. Окуджавы, Р. И. Рождественского, А. А. Тарковского, О. Г. Чухонцева и др.</w:t>
      </w:r>
      <w:bookmarkEnd w:id="28"/>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 xml:space="preserve">Драматургия второй половины ХХ – начала </w:t>
      </w:r>
      <w:r>
        <w:rPr>
          <w:rFonts w:eastAsia="Calibri" w:cs="" w:cstheme="minorBidi" w:eastAsiaTheme="minorHAnsi"/>
          <w:b/>
          <w:color w:val="000000"/>
          <w:sz w:val="24"/>
          <w:szCs w:val="24"/>
          <w:lang w:val="en-US" w:eastAsia="en-US"/>
        </w:rPr>
        <w:t>XXI</w:t>
      </w:r>
      <w:r>
        <w:rPr>
          <w:rFonts w:eastAsia="Calibri" w:cs="" w:cstheme="minorBidi" w:eastAsiaTheme="minorHAnsi"/>
          <w:b/>
          <w:color w:val="000000"/>
          <w:sz w:val="24"/>
          <w:szCs w:val="24"/>
          <w:lang w:eastAsia="en-US"/>
        </w:rPr>
        <w:t xml:space="preserve"> века.</w:t>
      </w:r>
      <w:r>
        <w:rPr>
          <w:rFonts w:eastAsia="Calibri" w:cs="" w:cstheme="minorBidi" w:eastAsiaTheme="minorHAnsi"/>
          <w:color w:val="000000"/>
          <w:sz w:val="24"/>
          <w:szCs w:val="24"/>
          <w:lang w:eastAsia="en-US"/>
        </w:rPr>
        <w:t xml:space="preserve"> Пьесы ‌</w:t>
      </w:r>
      <w:bookmarkStart w:id="29" w:name="fb12df69-ed8f-48ab-8ca6-a57ef48d4a76"/>
      <w:r>
        <w:rPr>
          <w:rFonts w:eastAsia="Calibri" w:cs="" w:cstheme="minorBidi" w:eastAsiaTheme="minorHAnsi"/>
          <w:color w:val="000000"/>
          <w:sz w:val="24"/>
          <w:szCs w:val="24"/>
          <w:lang w:eastAsia="en-US"/>
        </w:rPr>
        <w:t>(произведение одного из драматургов по выбору). Например, А. Н. Арбузов «Иркутская история»; А. В. Вампилов «Старший сын»; К. В. Драгунская «Рыжая пьеса» и др.</w:t>
      </w:r>
      <w:bookmarkEnd w:id="29"/>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Литература народов России</w:t>
      </w:r>
      <w:r>
        <w:rPr>
          <w:rFonts w:eastAsia="Calibri" w:cs="" w:cstheme="minorBidi" w:eastAsiaTheme="minorHAnsi"/>
          <w:color w:val="000000"/>
          <w:sz w:val="24"/>
          <w:szCs w:val="24"/>
          <w:lang w:eastAsia="en-US"/>
        </w:rPr>
        <w:t xml:space="preserve"> </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color w:val="000000"/>
          <w:sz w:val="24"/>
          <w:szCs w:val="24"/>
          <w:lang w:eastAsia="en-US"/>
        </w:rPr>
        <w:t>Рассказы, повести, стихотворения ‌</w:t>
      </w:r>
      <w:bookmarkStart w:id="30" w:name="0f0c6efd-2243-4e7b-a9e6-610ded4f8ba6"/>
      <w:r>
        <w:rPr>
          <w:rFonts w:eastAsia="Calibri" w:cs="" w:cstheme="minorBidi" w:eastAsiaTheme="minorHAnsi"/>
          <w:color w:val="000000"/>
          <w:sz w:val="24"/>
          <w:szCs w:val="24"/>
          <w:lang w:eastAsia="en-US"/>
        </w:rPr>
        <w:t>(не менее одного произведения по выбору). Например, рассказ Ю. Рытхэу «Хранитель огня»; повесть Ю. Шесталова «Синий ветер каслания» и др.; стихотворения Г. Айги, Р. Гамзатова, М. Джалиля, М. Карима, Д. Кугультинова, К. Кулиева и др.</w:t>
      </w:r>
      <w:bookmarkEnd w:id="30"/>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Зарубежная литература</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 xml:space="preserve">Зарубежная проза </w:t>
      </w:r>
      <w:r>
        <w:rPr>
          <w:rFonts w:eastAsia="Calibri" w:cs="" w:cstheme="minorBidi" w:eastAsiaTheme="minorHAnsi"/>
          <w:b/>
          <w:color w:val="000000"/>
          <w:sz w:val="24"/>
          <w:szCs w:val="24"/>
          <w:lang w:val="en-US" w:eastAsia="en-US"/>
        </w:rPr>
        <w:t>XX</w:t>
      </w:r>
      <w:r>
        <w:rPr>
          <w:rFonts w:eastAsia="Calibri" w:cs="" w:cstheme="minorBidi" w:eastAsiaTheme="minorHAnsi"/>
          <w:b/>
          <w:color w:val="000000"/>
          <w:sz w:val="24"/>
          <w:szCs w:val="24"/>
          <w:lang w:eastAsia="en-US"/>
        </w:rPr>
        <w:t xml:space="preserve"> века</w:t>
      </w:r>
      <w:r>
        <w:rPr>
          <w:rFonts w:eastAsia="Calibri" w:cs="" w:cstheme="minorBidi" w:eastAsiaTheme="minorHAnsi"/>
          <w:color w:val="000000"/>
          <w:sz w:val="24"/>
          <w:szCs w:val="24"/>
          <w:lang w:eastAsia="en-US"/>
        </w:rPr>
        <w:t xml:space="preserve"> ‌</w:t>
      </w:r>
      <w:bookmarkStart w:id="31" w:name="3424e6a4-3ee0-472d-acee-634ba8415114"/>
      <w:r>
        <w:rPr>
          <w:rFonts w:eastAsia="Calibri" w:cs="" w:cstheme="minorBidi" w:eastAsiaTheme="minorHAnsi"/>
          <w:color w:val="000000"/>
          <w:sz w:val="24"/>
          <w:szCs w:val="24"/>
          <w:lang w:eastAsia="en-US"/>
        </w:rPr>
        <w:t>(не менее одного произведения по выбору). Например, произведения Р. Брэдбери «451 градус по Фаренгейту»; А. Камю «Посторонний»; Ф. Кафки «Превращение»; Дж. Оруэлла «1984»; Э. М. Ремарка «На западном фронте без перемен», «Три товарища»; Дж. Сэлинджера «Над пропастью во ржи»; Г. Уэллса «Машина времени»; О. Хаксли «О дивный новый мир»; Э. Хемингуэя «Старик и море» и др.</w:t>
      </w:r>
      <w:bookmarkEnd w:id="31"/>
      <w:r>
        <w:rPr>
          <w:rFonts w:eastAsia="Calibri" w:cs="" w:cstheme="minorBidi" w:eastAsiaTheme="minorHAnsi"/>
          <w:color w:val="000000"/>
          <w:sz w:val="24"/>
          <w:szCs w:val="24"/>
          <w:lang w:eastAsia="en-US"/>
        </w:rPr>
        <w:t>‌</w:t>
      </w:r>
    </w:p>
    <w:p>
      <w:p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 xml:space="preserve">Зарубежная поэзия </w:t>
      </w:r>
      <w:r>
        <w:rPr>
          <w:rFonts w:eastAsia="Calibri" w:cs="" w:cstheme="minorBidi" w:eastAsiaTheme="minorHAnsi"/>
          <w:b/>
          <w:color w:val="000000"/>
          <w:sz w:val="24"/>
          <w:szCs w:val="24"/>
          <w:lang w:val="en-US" w:eastAsia="en-US"/>
        </w:rPr>
        <w:t>XX</w:t>
      </w:r>
      <w:r>
        <w:rPr>
          <w:rFonts w:eastAsia="Calibri" w:cs="" w:cstheme="minorBidi" w:eastAsiaTheme="minorHAnsi"/>
          <w:b/>
          <w:color w:val="000000"/>
          <w:sz w:val="24"/>
          <w:szCs w:val="24"/>
          <w:lang w:eastAsia="en-US"/>
        </w:rPr>
        <w:t xml:space="preserve"> века</w:t>
      </w:r>
      <w:r>
        <w:rPr>
          <w:rFonts w:eastAsia="Calibri" w:cs="" w:cstheme="minorBidi" w:eastAsiaTheme="minorHAnsi"/>
          <w:color w:val="000000"/>
          <w:sz w:val="24"/>
          <w:szCs w:val="24"/>
          <w:lang w:eastAsia="en-US"/>
        </w:rPr>
        <w:t xml:space="preserve"> ‌</w:t>
      </w:r>
      <w:bookmarkStart w:id="32" w:name="dc44d0ad-ef88-4d21-8f36-1efedb242d66"/>
      <w:r>
        <w:rPr>
          <w:rFonts w:eastAsia="Calibri" w:cs="" w:cstheme="minorBidi" w:eastAsiaTheme="minorHAnsi"/>
          <w:color w:val="000000"/>
          <w:sz w:val="24"/>
          <w:szCs w:val="24"/>
          <w:lang w:eastAsia="en-US"/>
        </w:rPr>
        <w:t>(не менее двух стихотворений одного из поэтов по выбору). Например, стихотворения Г. Аполлинера, Т. С. Элиота и др.</w:t>
      </w:r>
      <w:bookmarkEnd w:id="32"/>
      <w:r>
        <w:rPr>
          <w:rFonts w:eastAsia="Calibri" w:cs="" w:cstheme="minorBidi" w:eastAsiaTheme="minorHAnsi"/>
          <w:color w:val="000000"/>
          <w:sz w:val="24"/>
          <w:szCs w:val="24"/>
          <w:lang w:eastAsia="en-US"/>
        </w:rPr>
        <w:t>‌</w:t>
      </w:r>
    </w:p>
    <w:p>
      <w:pPr>
        <w:sectPr>
          <w:headerReference w:type="default" r:id="rId3"/>
          <w:headerReference w:type="first" r:id="rId4"/>
          <w:footerReference w:type="default" r:id="rId5"/>
          <w:footerReference w:type="first" r:id="rId6"/>
          <w:type w:val="nextPage"/>
          <w:pgSz w:w="11906" w:h="16838"/>
          <w:pgMar w:left="1800" w:right="1440" w:header="0" w:top="1440" w:footer="709" w:bottom="1440" w:gutter="0"/>
          <w:pgNumType w:fmt="decimal"/>
          <w:formProt w:val="false"/>
          <w:titlePg/>
          <w:textDirection w:val="lrTb"/>
          <w:docGrid w:type="default" w:linePitch="360" w:charSpace="0"/>
        </w:sectPr>
        <w:pStyle w:val="Normal"/>
        <w:spacing w:lineRule="auto" w:line="276" w:before="0" w:after="0"/>
        <w:ind w:right="0" w:firstLine="600"/>
        <w:rPr>
          <w:rFonts w:ascii="Times New Roman" w:hAnsi="Times New Roman"/>
          <w:sz w:val="24"/>
          <w:szCs w:val="24"/>
        </w:rPr>
      </w:pPr>
      <w:r>
        <w:rPr>
          <w:rFonts w:eastAsia="Calibri" w:cs="" w:cstheme="minorBidi" w:eastAsiaTheme="minorHAnsi"/>
          <w:b/>
          <w:color w:val="000000"/>
          <w:sz w:val="24"/>
          <w:szCs w:val="24"/>
          <w:lang w:eastAsia="en-US"/>
        </w:rPr>
        <w:t xml:space="preserve">Зарубежная драматургия </w:t>
      </w:r>
      <w:r>
        <w:rPr>
          <w:rFonts w:eastAsia="Calibri" w:cs="" w:cstheme="minorBidi" w:eastAsiaTheme="minorHAnsi"/>
          <w:b/>
          <w:color w:val="000000"/>
          <w:sz w:val="24"/>
          <w:szCs w:val="24"/>
          <w:lang w:val="en-US" w:eastAsia="en-US"/>
        </w:rPr>
        <w:t>XX</w:t>
      </w:r>
      <w:r>
        <w:rPr>
          <w:rFonts w:eastAsia="Calibri" w:cs="" w:cstheme="minorBidi" w:eastAsiaTheme="minorHAnsi"/>
          <w:b/>
          <w:color w:val="000000"/>
          <w:sz w:val="24"/>
          <w:szCs w:val="24"/>
          <w:lang w:eastAsia="en-US"/>
        </w:rPr>
        <w:t xml:space="preserve"> века</w:t>
      </w:r>
      <w:r>
        <w:rPr>
          <w:rFonts w:eastAsia="Calibri" w:cs="" w:cstheme="minorBidi" w:eastAsiaTheme="minorHAnsi"/>
          <w:color w:val="000000"/>
          <w:sz w:val="24"/>
          <w:szCs w:val="24"/>
          <w:lang w:eastAsia="en-US"/>
        </w:rPr>
        <w:t xml:space="preserve"> ‌(не менее одного произведения по выбору). Например, пьесы Б. Брехта «Мамаша Кураж и её дети»; М. Метерлинка «Синяя птица»; О. Уайльда «Идеальный муж»; Т. Уильямса «Трамвай «Желание»; Б. Шоу «Пигмалион» и </w:t>
      </w:r>
      <w:bookmarkStart w:id="33" w:name="ad5ca050-f670-442b-9bbe-1faa7299b5ae"/>
      <w:bookmarkEnd w:id="33"/>
      <w:r>
        <w:rPr>
          <w:rFonts w:eastAsia="Calibri" w:cs="" w:cstheme="minorBidi" w:eastAsiaTheme="minorHAnsi"/>
          <w:color w:val="000000"/>
          <w:sz w:val="24"/>
          <w:szCs w:val="24"/>
          <w:lang w:eastAsia="en-US"/>
        </w:rPr>
        <w:t>др.‌‌</w:t>
      </w:r>
    </w:p>
    <w:p>
      <w:pPr>
        <w:pStyle w:val="Normal"/>
        <w:spacing w:lineRule="auto" w:line="276" w:before="0" w:after="0"/>
        <w:ind w:left="120" w:right="0" w:hanging="0"/>
        <w:jc w:val="both"/>
        <w:rPr>
          <w:rFonts w:ascii="Times New Roman" w:hAnsi="Times New Roman"/>
          <w:sz w:val="24"/>
          <w:szCs w:val="24"/>
        </w:rPr>
      </w:pPr>
      <w:bookmarkEnd w:id="1"/>
      <w:r>
        <w:rPr>
          <w:rFonts w:eastAsia="Calibri" w:cs="" w:cstheme="minorBidi" w:eastAsiaTheme="minorHAnsi"/>
          <w:b/>
          <w:color w:val="000000"/>
          <w:sz w:val="24"/>
          <w:szCs w:val="24"/>
          <w:lang w:eastAsia="en-US"/>
        </w:rPr>
        <w:t>ПЛАНИРУЕМЫЕ РЕЗУЛЬТАТЫ ОСВОЕНИЯ УЧЕБНОГО ПРЕДМЕТА «ЛИТЕРАТУРА» НА УРОВНЕ СРЕДНЕГО ОБЩЕГО ОБРАЗОВАНИЯ</w:t>
      </w:r>
    </w:p>
    <w:p>
      <w:pPr>
        <w:pStyle w:val="Normal"/>
        <w:spacing w:lineRule="auto" w:line="276" w:before="0" w:after="0"/>
        <w:ind w:left="120" w:right="0" w:hanging="0"/>
        <w:jc w:val="both"/>
        <w:rPr>
          <w:rFonts w:ascii="Times New Roman" w:hAnsi="Times New Roman" w:eastAsia="Calibri" w:cs="" w:cstheme="minorBidi" w:eastAsiaTheme="minorHAnsi"/>
          <w:color w:val="auto"/>
          <w:sz w:val="24"/>
          <w:szCs w:val="24"/>
          <w:lang w:eastAsia="en-US"/>
        </w:rPr>
      </w:pPr>
      <w:r>
        <w:rPr>
          <w:rFonts w:eastAsia="Calibri" w:cs="" w:cstheme="minorBidi" w:eastAsiaTheme="minorHAnsi"/>
          <w:color w:val="auto"/>
          <w:sz w:val="24"/>
          <w:szCs w:val="24"/>
          <w:lang w:eastAsia="en-US"/>
        </w:rPr>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Изучение литературы в средней школе направлено на достижение обучающимися следующих личностных, метапредметных и предметных результатов освоения учебного предмета. </w:t>
      </w:r>
    </w:p>
    <w:p>
      <w:pPr>
        <w:pStyle w:val="Normal"/>
        <w:spacing w:lineRule="auto" w:line="276" w:before="0" w:after="0"/>
        <w:ind w:right="0" w:firstLine="600"/>
        <w:jc w:val="both"/>
        <w:rPr>
          <w:rFonts w:eastAsia="Calibri" w:cs="" w:cstheme="minorBidi" w:eastAsiaTheme="minorHAnsi"/>
          <w:color w:val="000000"/>
          <w:lang w:eastAsia="en-US"/>
        </w:rPr>
      </w:pPr>
      <w:r>
        <w:rPr>
          <w:rFonts w:eastAsia="Calibri" w:cs="" w:cstheme="minorBidi" w:eastAsiaTheme="minorHAnsi"/>
          <w:color w:val="000000"/>
          <w:lang w:eastAsia="en-US"/>
        </w:rPr>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b/>
          <w:color w:val="000000"/>
          <w:sz w:val="24"/>
          <w:szCs w:val="24"/>
          <w:lang w:eastAsia="en-US"/>
        </w:rPr>
        <w:t>ЛИЧНОСТНЫЕ РЕЗУЛЬТАТЫ</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b/>
          <w:color w:val="000000"/>
          <w:sz w:val="24"/>
          <w:szCs w:val="24"/>
          <w:lang w:eastAsia="en-US"/>
        </w:rPr>
        <w:t>Личностные результаты освоения программы среднего общего образования по литературе</w:t>
      </w:r>
      <w:r>
        <w:rPr>
          <w:rFonts w:eastAsia="Calibri" w:cs="" w:cstheme="minorBidi" w:eastAsiaTheme="minorHAnsi"/>
          <w:color w:val="000000"/>
          <w:sz w:val="24"/>
          <w:szCs w:val="24"/>
          <w:lang w:eastAsia="en-US"/>
        </w:rPr>
        <w:t xml:space="preserve"> достигаются в единстве учебной и воспитательной деятельности Организации в соответствии с традиционными российскими социокультурными, историческими и духовно-нравственными ценностями, отражёнными в произведениях русской литературы,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pacing w:val="-2"/>
          <w:sz w:val="24"/>
          <w:szCs w:val="24"/>
          <w:lang w:eastAsia="en-US"/>
        </w:rPr>
        <w:t>Личностные результаты освоения обучающимися содержания рабочей программы по литературе для среднего общего образования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val="en-US" w:eastAsia="en-US"/>
        </w:rPr>
        <w:t>1) гражданского воспитания:</w:t>
      </w:r>
    </w:p>
    <w:p>
      <w:pPr>
        <w:pStyle w:val="Normal"/>
        <w:numPr>
          <w:ilvl w:val="0"/>
          <w:numId w:val="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сформированность гражданской позиции обучающегося как активного и ответственного члена российского общества;</w:t>
      </w:r>
    </w:p>
    <w:p>
      <w:pPr>
        <w:pStyle w:val="Normal"/>
        <w:numPr>
          <w:ilvl w:val="0"/>
          <w:numId w:val="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осознание своих конституционных прав и обязанностей, уважение закона и правопорядка;</w:t>
      </w:r>
    </w:p>
    <w:p>
      <w:pPr>
        <w:pStyle w:val="Normal"/>
        <w:numPr>
          <w:ilvl w:val="0"/>
          <w:numId w:val="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принятие традиционных национальных, общечеловеческих </w:t>
      </w:r>
      <w:r>
        <w:rPr>
          <w:rFonts w:eastAsia="Calibri" w:cs="" w:cstheme="minorBidi" w:eastAsiaTheme="minorHAnsi"/>
          <w:color w:val="000000"/>
          <w:spacing w:val="-2"/>
          <w:sz w:val="24"/>
          <w:szCs w:val="24"/>
          <w:lang w:eastAsia="en-US"/>
        </w:rPr>
        <w:t>гуманистических, демократических, семейных ценностей, в том</w:t>
      </w:r>
      <w:r>
        <w:rPr>
          <w:rFonts w:eastAsia="Calibri" w:cs="" w:cstheme="minorBidi" w:eastAsiaTheme="minorHAnsi"/>
          <w:color w:val="000000"/>
          <w:sz w:val="24"/>
          <w:szCs w:val="24"/>
          <w:lang w:eastAsia="en-US"/>
        </w:rPr>
        <w:t xml:space="preserve"> числе в сопоставлении с жизненными ситуациями, изображёнными в литературных произведениях;</w:t>
      </w:r>
    </w:p>
    <w:p>
      <w:pPr>
        <w:pStyle w:val="Normal"/>
        <w:numPr>
          <w:ilvl w:val="0"/>
          <w:numId w:val="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pPr>
        <w:pStyle w:val="Normal"/>
        <w:numPr>
          <w:ilvl w:val="0"/>
          <w:numId w:val="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готовность вести совместную деятельность, в том числе в рамках школьного литературного образования, в интересах гражданского общества, участвовать в самоуправлении в школе и детско-юношеских организациях;</w:t>
      </w:r>
    </w:p>
    <w:p>
      <w:pPr>
        <w:pStyle w:val="Normal"/>
        <w:numPr>
          <w:ilvl w:val="0"/>
          <w:numId w:val="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умение взаимодействовать с социальными институтами в соответствии с их функциями и назначением;</w:t>
      </w:r>
    </w:p>
    <w:p>
      <w:pPr>
        <w:pStyle w:val="Normal"/>
        <w:numPr>
          <w:ilvl w:val="0"/>
          <w:numId w:val="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готовность к гуманитарной и волонтёрской деятельности;</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val="en-US" w:eastAsia="en-US"/>
        </w:rPr>
        <w:t>2) патриотического воспитания:</w:t>
      </w:r>
    </w:p>
    <w:p>
      <w:pPr>
        <w:pStyle w:val="Normal"/>
        <w:numPr>
          <w:ilvl w:val="0"/>
          <w:numId w:val="6"/>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 в контексте изучения произведений русской и зарубежной литературы, а также литератур народов России; </w:t>
      </w:r>
    </w:p>
    <w:p>
      <w:pPr>
        <w:pStyle w:val="Normal"/>
        <w:numPr>
          <w:ilvl w:val="0"/>
          <w:numId w:val="6"/>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ценностное отношение к государственным символам, историческому и природному наследию, памятникам, традициям народов России, внимание к их воплощению в литературе, а также достижениям России в науке, искусстве, спорте, технологиях, труде, отражённым в художественных произведениях; </w:t>
      </w:r>
    </w:p>
    <w:p>
      <w:pPr>
        <w:pStyle w:val="Normal"/>
        <w:numPr>
          <w:ilvl w:val="0"/>
          <w:numId w:val="6"/>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идейная убеждённость, готовность к служению и защите Отечества, ответственность за его судьбу, в том числе воспитанные на примерах из литературы;</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val="en-US" w:eastAsia="en-US"/>
        </w:rPr>
        <w:t>3) духовно - нравственного воспитания:</w:t>
      </w:r>
    </w:p>
    <w:p>
      <w:pPr>
        <w:pStyle w:val="Normal"/>
        <w:numPr>
          <w:ilvl w:val="0"/>
          <w:numId w:val="7"/>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осознание духовных ценностей российского народа;</w:t>
      </w:r>
    </w:p>
    <w:p>
      <w:pPr>
        <w:pStyle w:val="Normal"/>
        <w:numPr>
          <w:ilvl w:val="0"/>
          <w:numId w:val="7"/>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сформированность нравственного сознания, этического поведения; </w:t>
      </w:r>
    </w:p>
    <w:p>
      <w:pPr>
        <w:pStyle w:val="Normal"/>
        <w:numPr>
          <w:ilvl w:val="0"/>
          <w:numId w:val="7"/>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способность оценивать ситуацию, в том числе представленную в литературном произведении, и принимать осознанные решения, ориентируясь на морально-нравственные нормы и ценности, характеризуя поведение и поступки персонажей художественной литературы;</w:t>
      </w:r>
    </w:p>
    <w:p>
      <w:pPr>
        <w:pStyle w:val="Normal"/>
        <w:numPr>
          <w:ilvl w:val="0"/>
          <w:numId w:val="7"/>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осознание личного вклада в построение устойчивого будущего;</w:t>
      </w:r>
    </w:p>
    <w:p>
      <w:pPr>
        <w:pStyle w:val="Normal"/>
        <w:numPr>
          <w:ilvl w:val="0"/>
          <w:numId w:val="7"/>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 в том числе с опорой на литературные произведения;</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val="en-US" w:eastAsia="en-US"/>
        </w:rPr>
        <w:t>4) эстетического воспитания:</w:t>
      </w:r>
    </w:p>
    <w:p>
      <w:pPr>
        <w:pStyle w:val="Normal"/>
        <w:numPr>
          <w:ilvl w:val="0"/>
          <w:numId w:val="8"/>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эстетическое отношение к миру, включая эстетику быта, научного и технического творчества, спорта, труда, общественных отношений;</w:t>
      </w:r>
    </w:p>
    <w:p>
      <w:pPr>
        <w:pStyle w:val="Normal"/>
        <w:numPr>
          <w:ilvl w:val="0"/>
          <w:numId w:val="8"/>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способность воспринимать различные виды искусства, традиции и творчество своего и других народов, ощущать эмоциональное воздействие искусства, в том числе литературы; </w:t>
      </w:r>
    </w:p>
    <w:p>
      <w:pPr>
        <w:pStyle w:val="Normal"/>
        <w:numPr>
          <w:ilvl w:val="0"/>
          <w:numId w:val="8"/>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убеждённость в значимости для личности и общества отечественного и мирового искусства, этнических культурных традиций и устного народного творчества;</w:t>
      </w:r>
    </w:p>
    <w:p>
      <w:pPr>
        <w:pStyle w:val="Normal"/>
        <w:numPr>
          <w:ilvl w:val="0"/>
          <w:numId w:val="8"/>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готовность к самовыражению в разных видах искусства, стремление проявлять качества творческой личности, в том числе при выполнении творческих работ по литературе;</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val="en-US" w:eastAsia="en-US"/>
        </w:rPr>
        <w:t>5) физического воспитания:</w:t>
      </w:r>
    </w:p>
    <w:p>
      <w:pPr>
        <w:pStyle w:val="Normal"/>
        <w:numPr>
          <w:ilvl w:val="0"/>
          <w:numId w:val="9"/>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сформированность здорового и безопасного образа жизни, ответственного отношения к своему здоровью;</w:t>
      </w:r>
    </w:p>
    <w:p>
      <w:pPr>
        <w:pStyle w:val="Normal"/>
        <w:numPr>
          <w:ilvl w:val="0"/>
          <w:numId w:val="9"/>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потребность в физическом совершенствовании, занятиях спортивно-оздоровительной деятельностью;</w:t>
      </w:r>
    </w:p>
    <w:p>
      <w:pPr>
        <w:pStyle w:val="Normal"/>
        <w:numPr>
          <w:ilvl w:val="0"/>
          <w:numId w:val="9"/>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активное неприятие вредных привычек и иных форм причинения вреда физическому и психическому здоровью, в том числе с адекватной оценкой поведения и поступков литературных героев;</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val="en-US" w:eastAsia="en-US"/>
        </w:rPr>
        <w:t>6) трудового воспитания:</w:t>
      </w:r>
    </w:p>
    <w:p>
      <w:pPr>
        <w:pStyle w:val="Normal"/>
        <w:numPr>
          <w:ilvl w:val="0"/>
          <w:numId w:val="10"/>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готовность к труду, осознание ценности мастерства, трудолюбие, в том числе при чтении произведений о труде и тружениках, а также на основе знакомства с профессиональной деятельностью героев отдельных литературных произведений;</w:t>
      </w:r>
    </w:p>
    <w:p>
      <w:pPr>
        <w:pStyle w:val="Normal"/>
        <w:numPr>
          <w:ilvl w:val="0"/>
          <w:numId w:val="10"/>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в процессе литературного образования; </w:t>
      </w:r>
    </w:p>
    <w:p>
      <w:pPr>
        <w:pStyle w:val="Normal"/>
        <w:numPr>
          <w:ilvl w:val="0"/>
          <w:numId w:val="10"/>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в том числе ориентируясь на поступки литературных героев; </w:t>
      </w:r>
    </w:p>
    <w:p>
      <w:pPr>
        <w:pStyle w:val="Normal"/>
        <w:numPr>
          <w:ilvl w:val="0"/>
          <w:numId w:val="10"/>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готовность и способность к образованию и самообразованию, к продуктивной читательской деятельности на протяжении всей жизни;</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val="en-US" w:eastAsia="en-US"/>
        </w:rPr>
        <w:t>7) экологического воспитания:</w:t>
      </w:r>
    </w:p>
    <w:p>
      <w:pPr>
        <w:pStyle w:val="Normal"/>
        <w:numPr>
          <w:ilvl w:val="0"/>
          <w:numId w:val="11"/>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представленных в художественной литературе; </w:t>
      </w:r>
    </w:p>
    <w:p>
      <w:pPr>
        <w:pStyle w:val="Normal"/>
        <w:numPr>
          <w:ilvl w:val="0"/>
          <w:numId w:val="11"/>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планирование и осуществление действий в окружающей среде на основе знания целей устойчивого развития человечества, с учётом осмысления опыта литературных героев; </w:t>
      </w:r>
    </w:p>
    <w:p>
      <w:pPr>
        <w:pStyle w:val="Normal"/>
        <w:numPr>
          <w:ilvl w:val="0"/>
          <w:numId w:val="11"/>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активное неприятие действий, приносящих вред окружающей среде, в том числе показанных в литературных произведениях; умение прогнозировать неблагоприятные экологические последствия предпринимаемых действий, предотвращать их;</w:t>
      </w:r>
    </w:p>
    <w:p>
      <w:pPr>
        <w:pStyle w:val="Normal"/>
        <w:numPr>
          <w:ilvl w:val="0"/>
          <w:numId w:val="11"/>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расширение опыта деятельности экологической направленности, в том числе представленной в произведениях русской, зарубежной литературы и литературы народов России;</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val="en-US" w:eastAsia="en-US"/>
        </w:rPr>
        <w:t>8) ценности научного познания:</w:t>
      </w:r>
    </w:p>
    <w:p>
      <w:pPr>
        <w:pStyle w:val="Normal"/>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pPr>
        <w:pStyle w:val="Normal"/>
        <w:numPr>
          <w:ilvl w:val="0"/>
          <w:numId w:val="12"/>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совершенствование языковой и читательской культуры как средства взаимодействия между людьми и познания мира с опорой на изученные и самостоятельно прочитанные литературные произведения;</w:t>
      </w:r>
    </w:p>
    <w:p>
      <w:pPr>
        <w:pStyle w:val="Normal"/>
        <w:numPr>
          <w:ilvl w:val="0"/>
          <w:numId w:val="12"/>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осознание ценности научной деятельности, готовность осуществлять проектную и исследовательскую деятельность индивидуально и в группе, в том числе на литературные темы.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В процессе достижения личностных результатов освоения обучающимися программы среднего общего образования, в том числе школьного литературного образования, у обучающихся совершенствуется эмоциональный интеллект, предполагающий сформированность:</w:t>
      </w:r>
    </w:p>
    <w:p>
      <w:pPr>
        <w:pStyle w:val="Normal"/>
        <w:numPr>
          <w:ilvl w:val="0"/>
          <w:numId w:val="13"/>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самосознания, включающего способность понимать своё эмоциональное состояние, видеть направления развития собственной эмоциональной сферы, быть уверенным в себе;</w:t>
      </w:r>
    </w:p>
    <w:p>
      <w:pPr>
        <w:pStyle w:val="Normal"/>
        <w:numPr>
          <w:ilvl w:val="0"/>
          <w:numId w:val="13"/>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саморегулирования, включающего самоконтроль, умение принимать ответственность за своё поведение, способность адаптироваться к эмоциональным изменениям и проявлять гибкость, быть открытым новому;</w:t>
      </w:r>
    </w:p>
    <w:p>
      <w:pPr>
        <w:pStyle w:val="Normal"/>
        <w:numPr>
          <w:ilvl w:val="0"/>
          <w:numId w:val="13"/>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pPr>
        <w:pStyle w:val="Normal"/>
        <w:numPr>
          <w:ilvl w:val="0"/>
          <w:numId w:val="13"/>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 </w:t>
      </w:r>
    </w:p>
    <w:p>
      <w:pPr>
        <w:pStyle w:val="Normal"/>
        <w:numPr>
          <w:ilvl w:val="0"/>
          <w:numId w:val="13"/>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социальных навыков, включающих способность выстраивать отношения с другими людьми, заботиться, проявлять интерес и разрешать конфликты, учитывая собственный читательский опыт.</w:t>
      </w:r>
    </w:p>
    <w:p>
      <w:pPr>
        <w:pStyle w:val="Normal"/>
        <w:spacing w:lineRule="auto" w:line="276" w:before="0" w:after="0"/>
        <w:ind w:left="120" w:right="0" w:hanging="0"/>
        <w:jc w:val="both"/>
        <w:rPr>
          <w:rFonts w:ascii="Times New Roman" w:hAnsi="Times New Roman" w:eastAsia="Calibri" w:cs="" w:cstheme="minorBidi" w:eastAsiaTheme="minorHAnsi"/>
          <w:color w:val="auto"/>
          <w:sz w:val="24"/>
          <w:szCs w:val="24"/>
          <w:lang w:eastAsia="en-US"/>
        </w:rPr>
      </w:pPr>
      <w:r>
        <w:rPr>
          <w:rFonts w:eastAsia="Calibri" w:cs="" w:cstheme="minorBidi" w:eastAsiaTheme="minorHAnsi"/>
          <w:color w:val="auto"/>
          <w:sz w:val="24"/>
          <w:szCs w:val="24"/>
          <w:lang w:eastAsia="en-US"/>
        </w:rPr>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b/>
          <w:color w:val="000000"/>
          <w:sz w:val="24"/>
          <w:szCs w:val="24"/>
          <w:lang w:eastAsia="en-US"/>
        </w:rPr>
        <w:t>МЕТАПРЕДМЕТНЫЕ РЕЗУЛЬТАТЫ</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Метапредметные результаты освоения рабочей программы по литературе для среднего общего образования должны отражать: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Овладение универсальными </w:t>
      </w:r>
      <w:r>
        <w:rPr>
          <w:rFonts w:eastAsia="Calibri" w:cs="" w:cstheme="minorBidi" w:eastAsiaTheme="minorHAnsi"/>
          <w:b/>
          <w:color w:val="000000"/>
          <w:sz w:val="24"/>
          <w:szCs w:val="24"/>
          <w:lang w:eastAsia="en-US"/>
        </w:rPr>
        <w:t>учебными познавательными действиями</w:t>
      </w:r>
      <w:r>
        <w:rPr>
          <w:rFonts w:eastAsia="Calibri" w:cs="" w:cstheme="minorBidi" w:eastAsiaTheme="minorHAnsi"/>
          <w:color w:val="000000"/>
          <w:sz w:val="24"/>
          <w:szCs w:val="24"/>
          <w:lang w:eastAsia="en-US"/>
        </w:rPr>
        <w:t>:</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val="en-US" w:eastAsia="en-US"/>
        </w:rPr>
        <w:t>1) базовые логические действия:</w:t>
      </w:r>
    </w:p>
    <w:p>
      <w:pPr>
        <w:pStyle w:val="Normal"/>
        <w:numPr>
          <w:ilvl w:val="0"/>
          <w:numId w:val="14"/>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самостоятельно формулировать и актуализировать проблему, заложенную в художественном произведении, рассматривать её всесторонне; </w:t>
      </w:r>
    </w:p>
    <w:p>
      <w:pPr>
        <w:pStyle w:val="Normal"/>
        <w:numPr>
          <w:ilvl w:val="0"/>
          <w:numId w:val="14"/>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устанавливать существенный признак или основания для сравнения литературных героев, художественных произведений и их фрагментов, классификации и обобщения литературных фактов;</w:t>
      </w:r>
    </w:p>
    <w:p>
      <w:pPr>
        <w:pStyle w:val="Normal"/>
        <w:numPr>
          <w:ilvl w:val="0"/>
          <w:numId w:val="14"/>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определять цели деятельности, задавать параметры и критерии их достижения;</w:t>
      </w:r>
    </w:p>
    <w:p>
      <w:pPr>
        <w:pStyle w:val="Normal"/>
        <w:numPr>
          <w:ilvl w:val="0"/>
          <w:numId w:val="14"/>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выявлять закономерности и противоречия в рассматриваемых явлениях, в том числе при изучении литературных произведений, направлений, фактов историко-литературного процесса; </w:t>
      </w:r>
    </w:p>
    <w:p>
      <w:pPr>
        <w:pStyle w:val="Normal"/>
        <w:numPr>
          <w:ilvl w:val="0"/>
          <w:numId w:val="14"/>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разрабатывать план решения проблемы с учётом анализа имеющихся материальных и нематериальных ресурсов;</w:t>
      </w:r>
    </w:p>
    <w:p>
      <w:pPr>
        <w:pStyle w:val="Normal"/>
        <w:numPr>
          <w:ilvl w:val="0"/>
          <w:numId w:val="14"/>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вносить коррективы в деятельность, оценивать соответствие результатов целям, оценивать риски последствий деятельности; </w:t>
      </w:r>
    </w:p>
    <w:p>
      <w:pPr>
        <w:pStyle w:val="Normal"/>
        <w:numPr>
          <w:ilvl w:val="0"/>
          <w:numId w:val="14"/>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координировать и выполнять работу в условиях реального, виртуального и комбинированного взаимодействия, в том числе при выполнении проектов по литературе;</w:t>
      </w:r>
    </w:p>
    <w:p>
      <w:pPr>
        <w:pStyle w:val="Normal"/>
        <w:numPr>
          <w:ilvl w:val="0"/>
          <w:numId w:val="14"/>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развивать креативное мышление при решении жизненных проблем с опорой на собственный читательский опыт;</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val="en-US" w:eastAsia="en-US"/>
        </w:rPr>
        <w:t xml:space="preserve">2) базовые исследовательские действия: </w:t>
      </w:r>
    </w:p>
    <w:p>
      <w:pPr>
        <w:pStyle w:val="Normal"/>
        <w:numPr>
          <w:ilvl w:val="0"/>
          <w:numId w:val="1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владеть навыками учебно-исследовательской и проектной деятельности на основе литературного материала, навыками разрешения проблем с опорой на художественные произведения; способностью и готовностью к самостоятельному поиску методов решения практических задач, применению различных методов познания; </w:t>
      </w:r>
    </w:p>
    <w:p>
      <w:pPr>
        <w:pStyle w:val="Normal"/>
        <w:numPr>
          <w:ilvl w:val="0"/>
          <w:numId w:val="1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овладение видами деятельности для получения нового знания по литературе, его интерпретации, преобразованию и применению в различных учебных ситуациях, в том числе при создании учебных и социальных проектов; </w:t>
      </w:r>
    </w:p>
    <w:p>
      <w:pPr>
        <w:pStyle w:val="Normal"/>
        <w:numPr>
          <w:ilvl w:val="0"/>
          <w:numId w:val="1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формирование научного типа мышления, владение научной терминологией, ключевыми понятиями и методами современного литературоведения; </w:t>
      </w:r>
    </w:p>
    <w:p>
      <w:pPr>
        <w:pStyle w:val="Normal"/>
        <w:numPr>
          <w:ilvl w:val="0"/>
          <w:numId w:val="1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ставить и формулировать собственные задачи в образовательной деятельности и жизненных ситуациях с учётом собственного читательского опыта;</w:t>
      </w:r>
    </w:p>
    <w:p>
      <w:pPr>
        <w:pStyle w:val="Normal"/>
        <w:numPr>
          <w:ilvl w:val="0"/>
          <w:numId w:val="1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выявлять причинно-следственные связи и актуализировать задачу при изучении литературных явлений и процессов, выдвигать гипотезу её решения, находить аргументы для доказательства своих утверждений, задавать параметры и критерии решения;</w:t>
      </w:r>
    </w:p>
    <w:p>
      <w:pPr>
        <w:pStyle w:val="Normal"/>
        <w:numPr>
          <w:ilvl w:val="0"/>
          <w:numId w:val="1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pPr>
        <w:pStyle w:val="Normal"/>
        <w:numPr>
          <w:ilvl w:val="0"/>
          <w:numId w:val="1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давать оценку новым ситуациям, оценивать приобретённый опыт, в том числе читательский;</w:t>
      </w:r>
    </w:p>
    <w:p>
      <w:pPr>
        <w:pStyle w:val="Normal"/>
        <w:numPr>
          <w:ilvl w:val="0"/>
          <w:numId w:val="1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осуществлять целенаправленный поиск переноса средств и способов действия в профессиональную среду;</w:t>
      </w:r>
    </w:p>
    <w:p>
      <w:pPr>
        <w:pStyle w:val="Normal"/>
        <w:numPr>
          <w:ilvl w:val="0"/>
          <w:numId w:val="1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уметь переносить знания, в том числе полученные в результате чтения и изучения литературных произведений, в познавательную и практическую области жизнедеятельности;</w:t>
      </w:r>
    </w:p>
    <w:p>
      <w:pPr>
        <w:pStyle w:val="Normal"/>
        <w:numPr>
          <w:ilvl w:val="0"/>
          <w:numId w:val="1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pacing w:val="-2"/>
          <w:sz w:val="24"/>
          <w:szCs w:val="24"/>
          <w:lang w:eastAsia="en-US"/>
        </w:rPr>
        <w:t xml:space="preserve">уметь интегрировать знания из разных предметных областей; </w:t>
      </w:r>
    </w:p>
    <w:p>
      <w:pPr>
        <w:pStyle w:val="Normal"/>
        <w:numPr>
          <w:ilvl w:val="0"/>
          <w:numId w:val="15"/>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выдвигать новые идеи, предлагать оригинальные подходы и решения; ставить проблемы и задачи, допускающие альтернативные решения;</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val="en-US" w:eastAsia="en-US"/>
        </w:rPr>
        <w:t xml:space="preserve">3) работа с информацией: </w:t>
      </w:r>
    </w:p>
    <w:p>
      <w:pPr>
        <w:pStyle w:val="Normal"/>
        <w:numPr>
          <w:ilvl w:val="0"/>
          <w:numId w:val="16"/>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владеть навыками получения литературной и другой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при изучении той или иной темы по литературе;</w:t>
      </w:r>
    </w:p>
    <w:p>
      <w:pPr>
        <w:pStyle w:val="Normal"/>
        <w:numPr>
          <w:ilvl w:val="0"/>
          <w:numId w:val="16"/>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создавать тексты в различных форматах и жанрах (сочинение, эссе, доклад, реферат, аннотация и др.) с учётом назначения информации и целевой аудитории, выбирая оптимальную форму представления и визуализации;</w:t>
      </w:r>
    </w:p>
    <w:p>
      <w:pPr>
        <w:pStyle w:val="Normal"/>
        <w:numPr>
          <w:ilvl w:val="0"/>
          <w:numId w:val="16"/>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оценивать достоверность, легитимность литературной и другой информации, её соответствие правовым и морально-этическим нормам; </w:t>
      </w:r>
    </w:p>
    <w:p>
      <w:pPr>
        <w:pStyle w:val="Normal"/>
        <w:numPr>
          <w:ilvl w:val="0"/>
          <w:numId w:val="16"/>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pPr>
        <w:pStyle w:val="Normal"/>
        <w:numPr>
          <w:ilvl w:val="0"/>
          <w:numId w:val="16"/>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владеть навыками распознавания и защиты литературной </w:t>
      </w:r>
      <w:r>
        <w:rPr>
          <w:rFonts w:eastAsia="Calibri" w:cs="" w:cstheme="minorBidi" w:eastAsiaTheme="minorHAnsi"/>
          <w:color w:val="000000"/>
          <w:spacing w:val="-2"/>
          <w:sz w:val="24"/>
          <w:szCs w:val="24"/>
          <w:lang w:eastAsia="en-US"/>
        </w:rPr>
        <w:t>и другой информации, информационной безопасности личности.</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b/>
          <w:color w:val="000000"/>
          <w:sz w:val="24"/>
          <w:szCs w:val="24"/>
          <w:lang w:eastAsia="en-US"/>
        </w:rPr>
        <w:t>Овладение универсальными коммуникативными действиями:</w:t>
      </w:r>
      <w:r>
        <w:rPr>
          <w:rFonts w:eastAsia="Calibri" w:cs="" w:cstheme="minorBidi" w:eastAsiaTheme="minorHAnsi"/>
          <w:color w:val="000000"/>
          <w:sz w:val="24"/>
          <w:szCs w:val="24"/>
          <w:lang w:eastAsia="en-US"/>
        </w:rPr>
        <w:t xml:space="preserve">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1) общение: </w:t>
      </w:r>
    </w:p>
    <w:p>
      <w:pPr>
        <w:pStyle w:val="Normal"/>
        <w:numPr>
          <w:ilvl w:val="0"/>
          <w:numId w:val="17"/>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осуществлять коммуникации во всех сферах жизни, в том числе на уроке литературы и во внеурочной деятельности по предмету;</w:t>
      </w:r>
    </w:p>
    <w:p>
      <w:pPr>
        <w:pStyle w:val="Normal"/>
        <w:numPr>
          <w:ilvl w:val="0"/>
          <w:numId w:val="17"/>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опираясь на примеры из литературных произведений;</w:t>
      </w:r>
    </w:p>
    <w:p>
      <w:pPr>
        <w:pStyle w:val="Normal"/>
        <w:numPr>
          <w:ilvl w:val="0"/>
          <w:numId w:val="17"/>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владеть различными способами общения и взаимодействия в парной и групповой работе на уроках литературы; аргументированно вести диалог, уметь смягчать конфликтные ситуации;</w:t>
      </w:r>
    </w:p>
    <w:p>
      <w:pPr>
        <w:pStyle w:val="Normal"/>
        <w:numPr>
          <w:ilvl w:val="0"/>
          <w:numId w:val="17"/>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развёрнуто и логично излагать в процессе анализа литературного произведения свою точку зрения с использованием языковых средств;</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val="en-US" w:eastAsia="en-US"/>
        </w:rPr>
        <w:t xml:space="preserve">2) совместная деятельность: </w:t>
      </w:r>
    </w:p>
    <w:p>
      <w:pPr>
        <w:pStyle w:val="Normal"/>
        <w:numPr>
          <w:ilvl w:val="0"/>
          <w:numId w:val="18"/>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понимать и использовать преимущества командной и индивидуальной работы на уроке и во внеурочной деятельности по литературе;</w:t>
      </w:r>
    </w:p>
    <w:p>
      <w:pPr>
        <w:pStyle w:val="Normal"/>
        <w:numPr>
          <w:ilvl w:val="0"/>
          <w:numId w:val="18"/>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выбирать тематику и методы совместных действий с учётом общих интересов и возможностей каждого члена коллектива; </w:t>
      </w:r>
    </w:p>
    <w:p>
      <w:pPr>
        <w:pStyle w:val="Normal"/>
        <w:numPr>
          <w:ilvl w:val="0"/>
          <w:numId w:val="18"/>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принимать цели совместной деятельности, организовывать и координировать действия по её достижению: составлять план действий, распределять роли с учётом мнений участников, обсуждать результаты совместной работы на уроках литературы и во внеурочной деятельности по предмету; </w:t>
      </w:r>
    </w:p>
    <w:p>
      <w:pPr>
        <w:pStyle w:val="Normal"/>
        <w:numPr>
          <w:ilvl w:val="0"/>
          <w:numId w:val="18"/>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оценивать качество своего вклада и каждого участника команды в общий результат по разработанным критериям;</w:t>
      </w:r>
    </w:p>
    <w:p>
      <w:pPr>
        <w:pStyle w:val="Normal"/>
        <w:numPr>
          <w:ilvl w:val="0"/>
          <w:numId w:val="18"/>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предлагать новые проекты, в том числе литературные, оценивать идеи с позиции новизны, оригинальности, практической значимости; </w:t>
      </w:r>
    </w:p>
    <w:p>
      <w:pPr>
        <w:pStyle w:val="Normal"/>
        <w:numPr>
          <w:ilvl w:val="0"/>
          <w:numId w:val="18"/>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осуществлять позитивное стратегическое поведение в различных ситуациях, проявлять творчество и воображение, быть инициативным.</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b/>
          <w:color w:val="000000"/>
          <w:sz w:val="24"/>
          <w:szCs w:val="24"/>
          <w:lang w:eastAsia="en-US"/>
        </w:rPr>
        <w:t>Овладение универсальными регулятивными действиями:</w:t>
      </w:r>
      <w:r>
        <w:rPr>
          <w:rFonts w:eastAsia="Calibri" w:cs="" w:cstheme="minorBidi" w:eastAsiaTheme="minorHAnsi"/>
          <w:color w:val="000000"/>
          <w:sz w:val="24"/>
          <w:szCs w:val="24"/>
          <w:lang w:eastAsia="en-US"/>
        </w:rPr>
        <w:t xml:space="preserve">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1) самоорганизация: </w:t>
      </w:r>
    </w:p>
    <w:p>
      <w:pPr>
        <w:pStyle w:val="Normal"/>
        <w:numPr>
          <w:ilvl w:val="0"/>
          <w:numId w:val="19"/>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включая изучение литературных произведений, и жизненных ситуациях;</w:t>
      </w:r>
    </w:p>
    <w:p>
      <w:pPr>
        <w:pStyle w:val="Normal"/>
        <w:numPr>
          <w:ilvl w:val="0"/>
          <w:numId w:val="19"/>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самостоятельно составлять план решения проблемы при изучении литературы с учётом имеющихся ресурсов, читательского опыта, собственных возможностей и предпочтений;</w:t>
      </w:r>
    </w:p>
    <w:p>
      <w:pPr>
        <w:pStyle w:val="Normal"/>
        <w:numPr>
          <w:ilvl w:val="0"/>
          <w:numId w:val="19"/>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давать оценку новым ситуациям, в том числе изображённым в художественной литературе;</w:t>
      </w:r>
    </w:p>
    <w:p>
      <w:pPr>
        <w:pStyle w:val="Normal"/>
        <w:numPr>
          <w:ilvl w:val="0"/>
          <w:numId w:val="19"/>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расширять рамки учебного предмета на основе личных предпочтений с опорой на читательский опыт;</w:t>
      </w:r>
    </w:p>
    <w:p>
      <w:pPr>
        <w:pStyle w:val="Normal"/>
        <w:numPr>
          <w:ilvl w:val="0"/>
          <w:numId w:val="19"/>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делать осознанный выбор, аргументировать его, брать ответственность за решение;</w:t>
      </w:r>
    </w:p>
    <w:p>
      <w:pPr>
        <w:pStyle w:val="Normal"/>
        <w:numPr>
          <w:ilvl w:val="0"/>
          <w:numId w:val="19"/>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оценивать приобретённый опыт с учётом литературных знаний;</w:t>
      </w:r>
    </w:p>
    <w:p>
      <w:pPr>
        <w:pStyle w:val="Normal"/>
        <w:numPr>
          <w:ilvl w:val="0"/>
          <w:numId w:val="19"/>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способствовать формированию и проявлению широкой эрудиции в разных областях знаний, в том числе в вопросах литературы, постоянно повышать свой образовательный и культурный уровень;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val="en-US" w:eastAsia="en-US"/>
        </w:rPr>
        <w:t>2) самоконтроль:</w:t>
      </w:r>
    </w:p>
    <w:p>
      <w:pPr>
        <w:pStyle w:val="Normal"/>
        <w:numPr>
          <w:ilvl w:val="0"/>
          <w:numId w:val="20"/>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давать оценку новым ситуациям, вносить коррективы в деятельность, оценивать соответствие результатов целям; </w:t>
      </w:r>
    </w:p>
    <w:p>
      <w:pPr>
        <w:pStyle w:val="Normal"/>
        <w:numPr>
          <w:ilvl w:val="0"/>
          <w:numId w:val="20"/>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владеть навыками познавательной рефлексии как осознания совершаемых действий и мыслительных процессов, их результатов и оснований; использовать приёмы рефлексии для оценки ситуации, выбора верного решения, опираясь на примеры из художественных произведений;</w:t>
      </w:r>
    </w:p>
    <w:p>
      <w:pPr>
        <w:pStyle w:val="Normal"/>
        <w:numPr>
          <w:ilvl w:val="0"/>
          <w:numId w:val="20"/>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уметь оценивать риски и своевременно принимать решения по их снижению;</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val="en-US" w:eastAsia="en-US"/>
        </w:rPr>
        <w:t>3) принятие себя и других:</w:t>
      </w:r>
    </w:p>
    <w:p>
      <w:pPr>
        <w:pStyle w:val="Normal"/>
        <w:numPr>
          <w:ilvl w:val="0"/>
          <w:numId w:val="21"/>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принимать себя, понимая свои недостатки и достоинства;</w:t>
      </w:r>
    </w:p>
    <w:p>
      <w:pPr>
        <w:pStyle w:val="Normal"/>
        <w:numPr>
          <w:ilvl w:val="0"/>
          <w:numId w:val="21"/>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принимать мотивы и аргументы других при анализе результатов деятельности, в том числе в процессе чтения художественной литературы и обсуждения литературных героев и проблем, поставленных в художественных произведениях;</w:t>
      </w:r>
    </w:p>
    <w:p>
      <w:pPr>
        <w:pStyle w:val="Normal"/>
        <w:numPr>
          <w:ilvl w:val="0"/>
          <w:numId w:val="21"/>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признавать своё право и право других на ошибки в дискуссиях на литературные темы;</w:t>
      </w:r>
    </w:p>
    <w:p>
      <w:pPr>
        <w:pStyle w:val="Normal"/>
        <w:numPr>
          <w:ilvl w:val="0"/>
          <w:numId w:val="21"/>
        </w:numPr>
        <w:spacing w:lineRule="auto" w:line="276" w:before="0" w:after="0"/>
        <w:ind w:left="960" w:right="0" w:hanging="360"/>
        <w:jc w:val="both"/>
        <w:rPr>
          <w:rFonts w:ascii="Times New Roman" w:hAnsi="Times New Roman"/>
          <w:sz w:val="24"/>
          <w:szCs w:val="24"/>
        </w:rPr>
      </w:pPr>
      <w:r>
        <w:rPr>
          <w:rFonts w:eastAsia="Calibri" w:cs="" w:cstheme="minorBidi" w:eastAsiaTheme="minorHAnsi"/>
          <w:color w:val="000000"/>
          <w:sz w:val="24"/>
          <w:szCs w:val="24"/>
          <w:lang w:eastAsia="en-US"/>
        </w:rPr>
        <w:t xml:space="preserve">развивать способность понимать мир с позиции другого человека, используя знания по литературе. </w:t>
      </w:r>
    </w:p>
    <w:p>
      <w:pPr>
        <w:pStyle w:val="Normal"/>
        <w:spacing w:lineRule="auto" w:line="276" w:before="0" w:after="0"/>
        <w:ind w:left="120" w:right="0" w:hanging="0"/>
        <w:jc w:val="both"/>
        <w:rPr>
          <w:rFonts w:ascii="Times New Roman" w:hAnsi="Times New Roman" w:eastAsia="Calibri" w:cs="" w:cstheme="minorBidi" w:eastAsiaTheme="minorHAnsi"/>
          <w:color w:val="auto"/>
          <w:sz w:val="24"/>
          <w:szCs w:val="24"/>
          <w:lang w:eastAsia="en-US"/>
        </w:rPr>
      </w:pPr>
      <w:r>
        <w:rPr>
          <w:rFonts w:eastAsia="Calibri" w:cs="" w:cstheme="minorBidi" w:eastAsiaTheme="minorHAnsi"/>
          <w:color w:val="auto"/>
          <w:sz w:val="24"/>
          <w:szCs w:val="24"/>
          <w:lang w:eastAsia="en-US"/>
        </w:rPr>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b/>
          <w:color w:val="000000"/>
          <w:sz w:val="24"/>
          <w:szCs w:val="24"/>
          <w:lang w:eastAsia="en-US"/>
        </w:rPr>
        <w:t xml:space="preserve">ПРЕДМЕТНЫЕ РЕЗУЛЬТАТЫ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Предметные результаты по литературе в 11 классе  должны обеспечивать:</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1) осознание причастности к отечественным традициям и исторической преемственности поколений; включение в культурно-языковое пространство русской и мировой культуры, сформированность ценностного отношения к литературе как неотъемлемой части культуры;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2) осознание взаимосвязи между языковым, литературным, интеллектуальным, духовно-нравственным развитием личности;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3) сформированность устойчивого интереса к чтению как средству познания отечественной и других культур; приобщение к отечественному литературному наследию и через него – к традиционным ценностям и сокровищам мировой культуры;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4) знание содержания, понимание ключевых проблем и осознание историко-культурного и нравственно-ценностного взаимовлияния произведений русской, зарубежной классической и современной литературы, в том числе литератур народов России:</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 </w:t>
      </w:r>
      <w:r>
        <w:rPr>
          <w:rFonts w:eastAsia="Calibri" w:cs="" w:cstheme="minorBidi" w:eastAsiaTheme="minorHAnsi"/>
          <w:color w:val="000000"/>
          <w:sz w:val="24"/>
          <w:szCs w:val="24"/>
          <w:lang w:eastAsia="en-US"/>
        </w:rPr>
        <w:t xml:space="preserve">рассказы и пьеса «На дне» М. Горького; рассказы И. А. Бунина и А. И. Куприна; стихотворения и поэма «Двенадцать» А. А. Блока; стихотворения и поэма «Облако в штанах» В. В. Маяковского; стихотворения С. А. Есенина, О. Э. Мандельштама, М. И. Цветаевой; стихотворения и поэма «Реквием» А. А. Ахматовой; роман Н.А. Островского «Как закалялась сталь» (избранные главы); роман М. А. Шолохова «Тихий Дон» (избранные главы); роман М. А. Булгакова «Мастер и Маргарита» (или «Белая гвардия»); одно произведение А. П. Платонова; стихотворения А. Т. Твардовского, Б. Л. Пастернака, роман А.А. Фадеева "Молодая гвардия", роман В.О. Богомолова "В августе сорок четвертого года", повесть А. И. Солженицына «Один день Ивана Денисовича»; произведения литературы второй половины </w:t>
      </w:r>
      <w:r>
        <w:rPr>
          <w:rFonts w:eastAsia="Calibri" w:cs="" w:cstheme="minorBidi" w:eastAsiaTheme="minorHAnsi"/>
          <w:color w:val="000000"/>
          <w:sz w:val="24"/>
          <w:szCs w:val="24"/>
          <w:lang w:val="en-US" w:eastAsia="en-US"/>
        </w:rPr>
        <w:t>XX</w:t>
      </w:r>
      <w:r>
        <w:rPr>
          <w:rFonts w:eastAsia="Calibri" w:cs="" w:cstheme="minorBidi" w:eastAsiaTheme="minorHAnsi"/>
          <w:color w:val="000000"/>
          <w:sz w:val="24"/>
          <w:szCs w:val="24"/>
          <w:lang w:eastAsia="en-US"/>
        </w:rPr>
        <w:t>–</w:t>
      </w:r>
      <w:r>
        <w:rPr>
          <w:rFonts w:eastAsia="Calibri" w:cs="" w:cstheme="minorBidi" w:eastAsiaTheme="minorHAnsi"/>
          <w:color w:val="000000"/>
          <w:sz w:val="24"/>
          <w:szCs w:val="24"/>
          <w:lang w:val="en-US" w:eastAsia="en-US"/>
        </w:rPr>
        <w:t>XXI</w:t>
      </w:r>
      <w:r>
        <w:rPr>
          <w:rFonts w:eastAsia="Calibri" w:cs="" w:cstheme="minorBidi" w:eastAsiaTheme="minorHAnsi"/>
          <w:color w:val="000000"/>
          <w:sz w:val="24"/>
          <w:szCs w:val="24"/>
          <w:lang w:eastAsia="en-US"/>
        </w:rPr>
        <w:t xml:space="preserve"> века: не менее двух прозаиков по выбору (в том числе Ф. А. Абрамова, В. П. Астафьева, А. Г. Битова, Ю. В. Бондарева, Б. Л. Васильева, К. Д. Воробьёва, Ф. А. Искандера, В. Л. Кондратьева, В. Г. Распутина, В. М. Шукшина и др.); не менее двух поэтов по выбору (в том числе И. А. Бродского, А. А. Вознесенского, В. С. Высоцкого, Е. А. Евтушенко, Н. А. Заболоцкого, А. С. Кушнера, Б. Ш. Окуджавы, Р. И. Рождественского, Н. М. Рубцова и др.); пьеса одного из драматургов по выбору (в том числе А. Н. Арбузова, А. В. Вампилова, В. С. Розова и др.); не менее двух произведений зарубежной литературы (в том числе романы и повести Ч. Диккенса, Г. Флобера, Дж. Оруэлла, Э. М. Ремарка, Э. Хемингуэя, Дж. Сэлинджера, Р. Брэдбери; стихотворения А. Рембо, Ш. Бодлера; пьесы Г. Ибсена, Б. Шоу и др.); не менее одного произведения из литератур народов России (в том числе произведения Г. Айги, Р. Гамзатова, М. Джалиля, М. Карима, Д. Кугультинова, К. Кулиева, Ю. Рытхэу, Г. Тукая, К. Хетагурова, Ю. Шесталова и др.);</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5) сформированность умений определять и учитывать историко-культурный контекст и контекст творчества писателя в процессе анализа художественных произведений, выявлять их связь с современностью;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6) способность выявлять в произведениях художественной литературы образы, темы, идеи, проблемы и выражать своё отношение к ним в развёрнутых аргументированных устных и письменных высказываниях, участвовать в дискуссии на литературные темы;</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7) осознание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8) сформированность умений выразительно (с учётом индивидуальных особенностей обучающихся) читать, в том числе наизусть, не менее 10 произведений и (или) фрагментов в каждом классе;</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pacing w:val="-2"/>
          <w:sz w:val="24"/>
          <w:szCs w:val="24"/>
          <w:lang w:eastAsia="en-US"/>
        </w:rPr>
        <w:t>9) владение умениями анализа и интерпретации художественных произведений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 (в дополнение к изученным в основной школе):</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постмодернизм;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взаимосвязь и взаимовлияние национальных литератур; художественный перевод; литературная критика;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10) умение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11)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об изобразительно - выразительных возможностях русского языка в художественной литературе и умение применять их в речевой практике;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 xml:space="preserve">12) 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также написания отзывов и сочинений различных жанров (объём сочинения – не менее 250 слов); владение умением редактировать и совершенствовать собственные письменные высказывания с учётом норм русского литературного языка; </w:t>
      </w:r>
    </w:p>
    <w:p>
      <w:pPr>
        <w:pStyle w:val="Normal"/>
        <w:spacing w:lineRule="auto" w:line="276" w:before="0" w:after="0"/>
        <w:ind w:right="0" w:firstLine="600"/>
        <w:jc w:val="both"/>
        <w:rPr>
          <w:rFonts w:ascii="Times New Roman" w:hAnsi="Times New Roman"/>
          <w:sz w:val="24"/>
          <w:szCs w:val="24"/>
        </w:rPr>
      </w:pPr>
      <w:r>
        <w:rPr>
          <w:rFonts w:eastAsia="Calibri" w:cs="" w:cstheme="minorBidi" w:eastAsiaTheme="minorHAnsi"/>
          <w:color w:val="000000"/>
          <w:sz w:val="24"/>
          <w:szCs w:val="24"/>
          <w:lang w:eastAsia="en-US"/>
        </w:rPr>
        <w:t>13) 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p>
      <w:pPr>
        <w:pStyle w:val="Normal"/>
        <w:spacing w:lineRule="auto" w:line="276" w:before="0" w:after="0"/>
        <w:ind w:right="0" w:firstLine="600"/>
        <w:jc w:val="both"/>
        <w:rPr/>
      </w:pPr>
      <w:r>
        <w:rPr>
          <w:rFonts w:eastAsia="Calibri" w:cs="" w:cstheme="minorBidi" w:eastAsiaTheme="minorHAnsi"/>
          <w:color w:val="000000"/>
          <w:sz w:val="24"/>
          <w:szCs w:val="24"/>
          <w:lang w:eastAsia="en-US"/>
        </w:rPr>
        <w:t xml:space="preserve"> </w:t>
      </w:r>
    </w:p>
    <w:p>
      <w:pPr>
        <w:pStyle w:val="ListParagraph"/>
        <w:tabs>
          <w:tab w:val="clear" w:pos="708"/>
          <w:tab w:val="left" w:pos="426" w:leader="none"/>
        </w:tabs>
        <w:jc w:val="both"/>
        <w:rPr/>
      </w:pPr>
      <w:r>
        <w:rPr/>
        <w:t>Литература. 11кл. Учебник для общеобразовательных учреждений в 2 частях. Авторы: Ч.1Л. А. Смирнова, О. Н. Михайлов, А. М. Турков и др.; сост. Е. П. Пронина; под ред. В.П. Журавлёва; Ч.2. В. А. Чалмаев, О. Н. Михайлов, А. И. Павловский и др./М.: Просвещение, 2019</w:t>
      </w:r>
    </w:p>
    <w:p>
      <w:pPr>
        <w:pStyle w:val="ListParagraph"/>
        <w:tabs>
          <w:tab w:val="clear" w:pos="708"/>
          <w:tab w:val="left" w:pos="426" w:leader="none"/>
        </w:tabs>
        <w:jc w:val="both"/>
        <w:rPr/>
      </w:pPr>
      <w:r>
        <w:rPr/>
      </w:r>
    </w:p>
    <w:p>
      <w:pPr>
        <w:pStyle w:val="Normal"/>
        <w:tabs>
          <w:tab w:val="clear" w:pos="708"/>
          <w:tab w:val="left" w:pos="426" w:leader="none"/>
        </w:tabs>
        <w:jc w:val="both"/>
        <w:rPr>
          <w:b/>
          <w:b/>
        </w:rPr>
      </w:pPr>
      <w:r>
        <w:rPr>
          <w:b/>
        </w:rPr>
        <w:t>Место учебного предмета в учебном плане:</w:t>
      </w:r>
    </w:p>
    <w:p>
      <w:pPr>
        <w:pStyle w:val="ListParagraph"/>
        <w:tabs>
          <w:tab w:val="clear" w:pos="708"/>
          <w:tab w:val="left" w:pos="426" w:leader="none"/>
        </w:tabs>
        <w:jc w:val="both"/>
        <w:rPr>
          <w:b/>
          <w:b/>
        </w:rPr>
      </w:pPr>
      <w:r>
        <w:rPr>
          <w:b/>
        </w:rPr>
      </w:r>
    </w:p>
    <w:p>
      <w:pPr>
        <w:pStyle w:val="Normal"/>
        <w:tabs>
          <w:tab w:val="clear" w:pos="708"/>
          <w:tab w:val="left" w:pos="426" w:leader="none"/>
        </w:tabs>
        <w:jc w:val="both"/>
        <w:rPr/>
      </w:pPr>
      <w:r>
        <w:rPr/>
        <w:t>Учебный курс литературы 11 класса определяется инвариантной частью учебного плана. Рабочая программа для 11 класса предусматривает изучение предмета.  «литература» в объеме 3 часов в неделю, всего 102 часа.</w:t>
      </w:r>
    </w:p>
    <w:p>
      <w:pPr>
        <w:pStyle w:val="Normal"/>
        <w:tabs>
          <w:tab w:val="clear" w:pos="708"/>
          <w:tab w:val="left" w:pos="426" w:leader="none"/>
        </w:tabs>
        <w:jc w:val="both"/>
        <w:rPr/>
      </w:pPr>
      <w:r>
        <w:rPr/>
      </w:r>
    </w:p>
    <w:p>
      <w:pPr>
        <w:pStyle w:val="Style41"/>
        <w:widowControl/>
        <w:spacing w:lineRule="auto" w:line="240"/>
        <w:ind w:firstLine="709"/>
        <w:jc w:val="both"/>
        <w:rPr/>
      </w:pPr>
      <w:r>
        <w:rPr/>
      </w:r>
    </w:p>
    <w:p>
      <w:pPr>
        <w:pStyle w:val="Style41"/>
        <w:widowControl/>
        <w:spacing w:lineRule="auto" w:line="240"/>
        <w:ind w:firstLine="709"/>
        <w:jc w:val="both"/>
        <w:rPr/>
      </w:pPr>
      <w:r>
        <w:rPr/>
      </w:r>
    </w:p>
    <w:p>
      <w:pPr>
        <w:pStyle w:val="Style41"/>
        <w:widowControl/>
        <w:spacing w:lineRule="auto" w:line="240"/>
        <w:ind w:firstLine="709"/>
        <w:jc w:val="both"/>
        <w:rPr/>
      </w:pPr>
      <w:r>
        <w:rPr/>
      </w:r>
    </w:p>
    <w:p>
      <w:pPr>
        <w:pStyle w:val="Style41"/>
        <w:widowControl/>
        <w:spacing w:lineRule="auto" w:line="240"/>
        <w:ind w:firstLine="709"/>
        <w:jc w:val="both"/>
        <w:rPr/>
      </w:pPr>
      <w:r>
        <w:rPr/>
      </w:r>
    </w:p>
    <w:p>
      <w:pPr>
        <w:pStyle w:val="Style41"/>
        <w:widowControl/>
        <w:spacing w:lineRule="auto" w:line="240"/>
        <w:ind w:firstLine="709"/>
        <w:jc w:val="both"/>
        <w:rPr/>
      </w:pPr>
      <w:r>
        <w:rPr/>
      </w:r>
    </w:p>
    <w:p>
      <w:pPr>
        <w:pStyle w:val="Style41"/>
        <w:widowControl/>
        <w:spacing w:lineRule="auto" w:line="240"/>
        <w:ind w:firstLine="709"/>
        <w:jc w:val="both"/>
        <w:rPr/>
      </w:pPr>
      <w:r>
        <w:rPr/>
      </w:r>
    </w:p>
    <w:p>
      <w:pPr>
        <w:pStyle w:val="Style41"/>
        <w:widowControl/>
        <w:spacing w:lineRule="auto" w:line="240"/>
        <w:ind w:firstLine="709"/>
        <w:jc w:val="both"/>
        <w:rPr/>
      </w:pPr>
      <w:r>
        <w:rPr/>
      </w:r>
    </w:p>
    <w:p>
      <w:pPr>
        <w:pStyle w:val="Style41"/>
        <w:widowControl/>
        <w:spacing w:lineRule="auto" w:line="240"/>
        <w:ind w:hanging="0"/>
        <w:jc w:val="both"/>
        <w:rPr>
          <w:color w:val="000000"/>
          <w:szCs w:val="28"/>
        </w:rPr>
      </w:pPr>
      <w:r>
        <w:rPr>
          <w:color w:val="000000"/>
          <w:szCs w:val="28"/>
        </w:rPr>
      </w:r>
    </w:p>
    <w:p>
      <w:pPr>
        <w:pStyle w:val="Style41"/>
        <w:widowControl/>
        <w:spacing w:lineRule="auto" w:line="240"/>
        <w:ind w:hanging="0"/>
        <w:jc w:val="both"/>
        <w:rPr>
          <w:color w:val="000000"/>
          <w:szCs w:val="28"/>
        </w:rPr>
      </w:pPr>
      <w:r>
        <w:rPr>
          <w:color w:val="000000"/>
          <w:szCs w:val="28"/>
        </w:rPr>
      </w:r>
    </w:p>
    <w:p>
      <w:pPr>
        <w:pStyle w:val="Style41"/>
        <w:widowControl/>
        <w:spacing w:lineRule="auto" w:line="240"/>
        <w:ind w:hanging="0"/>
        <w:jc w:val="both"/>
        <w:rPr>
          <w:color w:val="000000"/>
          <w:szCs w:val="28"/>
        </w:rPr>
      </w:pPr>
      <w:r>
        <w:rPr>
          <w:color w:val="000000"/>
          <w:szCs w:val="28"/>
        </w:rPr>
      </w:r>
    </w:p>
    <w:p>
      <w:pPr>
        <w:pStyle w:val="Style41"/>
        <w:widowControl/>
        <w:spacing w:lineRule="auto" w:line="240"/>
        <w:ind w:hanging="0"/>
        <w:jc w:val="both"/>
        <w:rPr>
          <w:color w:val="000000"/>
          <w:szCs w:val="28"/>
        </w:rPr>
      </w:pPr>
      <w:r>
        <w:rPr>
          <w:color w:val="000000"/>
          <w:szCs w:val="28"/>
        </w:rPr>
      </w:r>
    </w:p>
    <w:p>
      <w:pPr>
        <w:pStyle w:val="Style41"/>
        <w:widowControl/>
        <w:spacing w:lineRule="auto" w:line="240"/>
        <w:ind w:hanging="0"/>
        <w:jc w:val="both"/>
        <w:rPr>
          <w:color w:val="000000"/>
          <w:szCs w:val="28"/>
        </w:rPr>
      </w:pPr>
      <w:r>
        <w:rPr>
          <w:color w:val="000000"/>
          <w:szCs w:val="28"/>
        </w:rPr>
      </w:r>
    </w:p>
    <w:p>
      <w:pPr>
        <w:pStyle w:val="Style41"/>
        <w:widowControl/>
        <w:spacing w:lineRule="auto" w:line="240"/>
        <w:ind w:hanging="0"/>
        <w:jc w:val="both"/>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Style41"/>
        <w:widowControl/>
        <w:spacing w:lineRule="auto" w:line="240"/>
        <w:ind w:hanging="0"/>
        <w:rPr>
          <w:color w:val="000000"/>
          <w:szCs w:val="28"/>
        </w:rPr>
      </w:pPr>
      <w:r>
        <w:rPr>
          <w:color w:val="000000"/>
          <w:szCs w:val="28"/>
        </w:rPr>
      </w:r>
    </w:p>
    <w:p>
      <w:pPr>
        <w:pStyle w:val="Normal"/>
        <w:jc w:val="center"/>
        <w:rPr>
          <w:b/>
          <w:b/>
        </w:rPr>
      </w:pPr>
      <w:r>
        <w:rPr>
          <w:b/>
        </w:rPr>
        <w:t>Формы организации учебных занятий:</w:t>
      </w:r>
    </w:p>
    <w:p>
      <w:pPr>
        <w:pStyle w:val="NormalWeb"/>
        <w:shd w:val="clear" w:color="auto" w:fill="FFFFFF"/>
        <w:spacing w:before="280" w:afterAutospacing="0" w:after="0"/>
        <w:jc w:val="both"/>
        <w:rPr>
          <w:color w:val="444444"/>
        </w:rPr>
      </w:pPr>
      <w:r>
        <w:rPr>
          <w:color w:val="444444"/>
        </w:rPr>
        <w:t> </w:t>
      </w:r>
      <w:r>
        <w:rPr>
          <w:color w:val="444444"/>
        </w:rPr>
        <w:t xml:space="preserve">1. Урок изучения нового материала. </w:t>
      </w:r>
    </w:p>
    <w:p>
      <w:pPr>
        <w:pStyle w:val="NormalWeb"/>
        <w:shd w:val="clear" w:color="auto" w:fill="FFFFFF"/>
        <w:spacing w:before="280" w:afterAutospacing="0" w:after="0"/>
        <w:jc w:val="both"/>
        <w:rPr>
          <w:color w:val="000000"/>
        </w:rPr>
      </w:pPr>
      <w:r>
        <w:rPr>
          <w:color w:val="444444"/>
        </w:rPr>
        <w:t>ЦЕЛЬ: овладение учащимися новым материалом. </w:t>
      </w:r>
    </w:p>
    <w:p>
      <w:pPr>
        <w:pStyle w:val="NormalWeb"/>
        <w:shd w:val="clear" w:color="auto" w:fill="FFFFFF"/>
        <w:spacing w:before="280" w:afterAutospacing="0" w:after="0"/>
        <w:jc w:val="both"/>
        <w:rPr/>
      </w:pPr>
      <w:hyperlink r:id="rId7" w:tgtFrame="_blank">
        <w:r>
          <w:rPr>
            <w:rStyle w:val="Style17"/>
            <w:color w:val="FFFFFF"/>
          </w:rPr>
          <w:t>7</w:t>
        </w:r>
      </w:hyperlink>
      <w:r>
        <w:rPr>
          <w:color w:val="444444"/>
        </w:rPr>
        <w:t xml:space="preserve"> 2. Урок совершенствования знаний, умений и навыков. </w:t>
      </w:r>
    </w:p>
    <w:p>
      <w:pPr>
        <w:pStyle w:val="NormalWeb"/>
        <w:shd w:val="clear" w:color="auto" w:fill="FFFFFF"/>
        <w:spacing w:before="280" w:afterAutospacing="0" w:after="0"/>
        <w:jc w:val="both"/>
        <w:rPr>
          <w:color w:val="444444"/>
        </w:rPr>
      </w:pPr>
      <w:r>
        <w:rPr>
          <w:color w:val="444444"/>
        </w:rPr>
        <w:t>ЦЕЛИ: а) систематизация и обобщение новых знаний; б) повторение и закрепление ранее усвоенных знаний; в) применение знаний на практике для углубления и расширения ранее усвоенных знаний; г) формирование умений и навыков; д) контроль за ходом изучения учебного материала и совершенствования знаний, умений и навыков Виды уроков: урок самостоятельных работ (устных или письменных упражнений); урок лабораторная работа; урок практических работ; урок - экскурсия; урок - семинар. </w:t>
      </w:r>
    </w:p>
    <w:p>
      <w:pPr>
        <w:pStyle w:val="NormalWeb"/>
        <w:shd w:val="clear" w:color="auto" w:fill="FFFFFF"/>
        <w:spacing w:before="280" w:afterAutospacing="0" w:after="0"/>
        <w:jc w:val="both"/>
        <w:rPr/>
      </w:pPr>
      <w:hyperlink r:id="rId8" w:tgtFrame="_blank">
        <w:r>
          <w:rPr>
            <w:rStyle w:val="Style17"/>
            <w:color w:val="FFFFFF"/>
          </w:rPr>
          <w:t>8</w:t>
        </w:r>
      </w:hyperlink>
      <w:r>
        <w:rPr>
          <w:color w:val="444444"/>
        </w:rPr>
        <w:t xml:space="preserve"> 3. Урок обобщения и систематизации. </w:t>
      </w:r>
    </w:p>
    <w:p>
      <w:pPr>
        <w:pStyle w:val="NormalWeb"/>
        <w:shd w:val="clear" w:color="auto" w:fill="FFFFFF"/>
        <w:spacing w:before="280" w:afterAutospacing="0" w:after="0"/>
        <w:jc w:val="both"/>
        <w:rPr>
          <w:color w:val="444444"/>
        </w:rPr>
      </w:pPr>
      <w:r>
        <w:rPr>
          <w:color w:val="444444"/>
        </w:rPr>
        <w:t>Виды уроков: «урок пресс-конференция», «урок-суд», «урок-диалог», «урок-диспут», «урок-концерт».</w:t>
      </w:r>
    </w:p>
    <w:p>
      <w:pPr>
        <w:pStyle w:val="NormalWeb"/>
        <w:shd w:val="clear" w:color="auto" w:fill="FFFFFF"/>
        <w:spacing w:before="280" w:afterAutospacing="0" w:after="0"/>
        <w:jc w:val="both"/>
        <w:rPr>
          <w:color w:val="000000"/>
        </w:rPr>
      </w:pPr>
      <w:r>
        <w:rPr>
          <w:color w:val="444444"/>
        </w:rPr>
        <w:t>ЦЕЛИ: а) установление уровня овладения учащимися теоретическими знаниями и методами познавательной деятельности по узловым вопросам программы, имеющим решающее значение для овладения предмета в целом, б) проверка и оценка знаний, умений и навыков учащихся по всему программному материалу, изучаемому на протяжении длительных периодов четверти, полугодия и за весь год обучения </w:t>
      </w:r>
    </w:p>
    <w:p>
      <w:pPr>
        <w:pStyle w:val="NormalWeb"/>
        <w:shd w:val="clear" w:color="auto" w:fill="FFFFFF"/>
        <w:spacing w:before="280" w:afterAutospacing="0" w:after="0"/>
        <w:jc w:val="both"/>
        <w:rPr/>
      </w:pPr>
      <w:hyperlink r:id="rId9" w:tgtFrame="_blank">
        <w:r>
          <w:rPr>
            <w:rStyle w:val="Style17"/>
            <w:color w:val="FFFFFF"/>
          </w:rPr>
          <w:t>9</w:t>
        </w:r>
      </w:hyperlink>
      <w:r>
        <w:rPr>
          <w:color w:val="444444"/>
        </w:rPr>
        <w:t xml:space="preserve"> 4. Комбинированный урок. </w:t>
      </w:r>
    </w:p>
    <w:p>
      <w:pPr>
        <w:pStyle w:val="NormalWeb"/>
        <w:shd w:val="clear" w:color="auto" w:fill="FFFFFF"/>
        <w:spacing w:before="280" w:afterAutospacing="0" w:after="0"/>
        <w:jc w:val="both"/>
        <w:rPr>
          <w:color w:val="000000"/>
        </w:rPr>
      </w:pPr>
      <w:r>
        <w:rPr>
          <w:color w:val="444444"/>
        </w:rPr>
        <w:t>ЦЕЛИ: решаются дидактические задачи всех предыдущих трех типов уроков. </w:t>
      </w:r>
    </w:p>
    <w:p>
      <w:pPr>
        <w:pStyle w:val="NormalWeb"/>
        <w:shd w:val="clear" w:color="auto" w:fill="FFFFFF"/>
        <w:spacing w:before="280" w:afterAutospacing="0" w:after="0"/>
        <w:jc w:val="both"/>
        <w:rPr/>
      </w:pPr>
      <w:hyperlink r:id="rId10" w:tgtFrame="_blank">
        <w:r>
          <w:rPr>
            <w:rStyle w:val="Style17"/>
            <w:color w:val="FFFFFF"/>
          </w:rPr>
          <w:t>10</w:t>
        </w:r>
      </w:hyperlink>
      <w:r>
        <w:rPr>
          <w:color w:val="444444"/>
        </w:rPr>
        <w:t xml:space="preserve"> 5. Уроки контроля и коррекция знаний, умений и навыков. </w:t>
      </w:r>
    </w:p>
    <w:p>
      <w:pPr>
        <w:pStyle w:val="NormalWeb"/>
        <w:shd w:val="clear" w:color="auto" w:fill="FFFFFF"/>
        <w:spacing w:before="280" w:afterAutospacing="0" w:after="0"/>
        <w:jc w:val="both"/>
        <w:rPr>
          <w:color w:val="444444"/>
        </w:rPr>
      </w:pPr>
      <w:r>
        <w:rPr>
          <w:color w:val="444444"/>
        </w:rPr>
        <w:t xml:space="preserve">ЦЕЛИ: а) оценка результатов учения, уровня усвоения учащимися теоретического материала, системы научных понятий изучаемого курса, сформированности умений и навыков, опыта учебно - познавательной деятельности школьников, б) установление диагностики уровня обученности учеников и привнесение в технологию обучения тех или иных изменений, в) коррекция в процессе учения в соответствии с диагностикой состояния обученности детей. </w:t>
      </w:r>
    </w:p>
    <w:p>
      <w:pPr>
        <w:pStyle w:val="NormalWeb"/>
        <w:shd w:val="clear" w:color="auto" w:fill="FFFFFF"/>
        <w:spacing w:before="280" w:afterAutospacing="0" w:after="0"/>
        <w:jc w:val="both"/>
        <w:rPr>
          <w:color w:val="444444"/>
        </w:rPr>
      </w:pPr>
      <w:r>
        <w:rPr>
          <w:color w:val="444444"/>
        </w:rPr>
        <w:t>Виды уроков: устный опрос (фронтальный, индивидуальный, групповой); письменный опрос, сочинения, изложения, эссе, рецензия; зачет; зачетная работа; практикумы; семинары, коллоквиумы, контрольная работа,  самостоятельная работа, тестовые задания.</w:t>
      </w:r>
    </w:p>
    <w:p>
      <w:pPr>
        <w:pStyle w:val="NormalWeb"/>
        <w:shd w:val="clear" w:color="auto" w:fill="FFFFFF"/>
        <w:spacing w:before="280" w:afterAutospacing="0" w:after="0"/>
        <w:jc w:val="both"/>
        <w:rPr>
          <w:color w:val="444444"/>
        </w:rPr>
      </w:pPr>
      <w:r>
        <w:rPr>
          <w:color w:val="444444"/>
        </w:rPr>
      </w:r>
    </w:p>
    <w:p>
      <w:pPr>
        <w:pStyle w:val="NormalWeb"/>
        <w:shd w:val="clear" w:color="auto" w:fill="FFFFFF"/>
        <w:spacing w:before="280" w:afterAutospacing="0" w:after="0"/>
        <w:jc w:val="both"/>
        <w:rPr>
          <w:color w:val="444444"/>
        </w:rPr>
      </w:pPr>
      <w:r>
        <w:rPr>
          <w:color w:val="444444"/>
        </w:rPr>
      </w:r>
    </w:p>
    <w:p>
      <w:pPr>
        <w:pStyle w:val="NormalWeb"/>
        <w:shd w:val="clear" w:color="auto" w:fill="FFFFFF"/>
        <w:spacing w:before="280" w:afterAutospacing="0" w:after="0"/>
        <w:jc w:val="both"/>
        <w:rPr>
          <w:color w:val="444444"/>
        </w:rPr>
      </w:pPr>
      <w:r>
        <w:rPr>
          <w:color w:val="444444"/>
        </w:rPr>
      </w:r>
    </w:p>
    <w:p>
      <w:pPr>
        <w:pStyle w:val="Normal"/>
        <w:shd w:val="clear" w:color="auto" w:fill="FFFFFF"/>
        <w:spacing w:lineRule="atLeast" w:line="300"/>
        <w:jc w:val="center"/>
        <w:rPr>
          <w:b/>
          <w:b/>
        </w:rPr>
      </w:pPr>
      <w:r>
        <w:rPr>
          <w:b/>
        </w:rPr>
        <w:t>Основные виды учебной деятельности:</w:t>
      </w:r>
    </w:p>
    <w:p>
      <w:pPr>
        <w:pStyle w:val="NormalWeb"/>
        <w:shd w:val="clear" w:color="auto" w:fill="FFFFFF"/>
        <w:spacing w:before="280" w:afterAutospacing="0" w:after="0"/>
        <w:jc w:val="both"/>
        <w:rPr>
          <w:color w:val="000000"/>
        </w:rPr>
      </w:pPr>
      <w:r>
        <w:rPr>
          <w:color w:val="000000"/>
        </w:rPr>
      </w:r>
    </w:p>
    <w:p>
      <w:pPr>
        <w:pStyle w:val="NormalWeb"/>
        <w:shd w:val="clear" w:color="auto" w:fill="FFFFFF"/>
        <w:spacing w:beforeAutospacing="0" w:before="230" w:afterAutospacing="0" w:after="230"/>
        <w:rPr>
          <w:color w:val="000000"/>
        </w:rPr>
      </w:pPr>
      <w:r>
        <w:rPr>
          <w:b/>
          <w:bCs/>
          <w:color w:val="444444"/>
        </w:rPr>
        <w:t>I – виды деятельности со словесной (знаковой) основой</w:t>
      </w:r>
      <w:r>
        <w:rPr>
          <w:color w:val="444444"/>
        </w:rPr>
        <w:t>:</w:t>
      </w:r>
    </w:p>
    <w:p>
      <w:pPr>
        <w:pStyle w:val="NormalWeb"/>
        <w:numPr>
          <w:ilvl w:val="0"/>
          <w:numId w:val="1"/>
        </w:numPr>
        <w:shd w:val="clear" w:color="auto" w:fill="FFFFFF"/>
        <w:spacing w:beforeAutospacing="0" w:before="274" w:afterAutospacing="0" w:after="0"/>
        <w:rPr>
          <w:color w:val="000000"/>
        </w:rPr>
      </w:pPr>
      <w:r>
        <w:rPr>
          <w:color w:val="444444"/>
        </w:rPr>
        <w:t>Слушание объяснений учителя.</w:t>
      </w:r>
    </w:p>
    <w:p>
      <w:pPr>
        <w:pStyle w:val="NormalWeb"/>
        <w:numPr>
          <w:ilvl w:val="0"/>
          <w:numId w:val="1"/>
        </w:numPr>
        <w:shd w:val="clear" w:color="auto" w:fill="FFFFFF"/>
        <w:spacing w:beforeAutospacing="0" w:before="274" w:afterAutospacing="0" w:after="0"/>
        <w:rPr>
          <w:color w:val="000000"/>
        </w:rPr>
      </w:pPr>
      <w:r>
        <w:rPr>
          <w:color w:val="444444"/>
        </w:rPr>
        <w:t>Слушание и анализ выступлений своих товарищей.</w:t>
      </w:r>
    </w:p>
    <w:p>
      <w:pPr>
        <w:pStyle w:val="NormalWeb"/>
        <w:numPr>
          <w:ilvl w:val="0"/>
          <w:numId w:val="1"/>
        </w:numPr>
        <w:shd w:val="clear" w:color="auto" w:fill="FFFFFF"/>
        <w:spacing w:beforeAutospacing="0" w:before="274" w:afterAutospacing="0" w:after="0"/>
        <w:rPr>
          <w:color w:val="000000"/>
        </w:rPr>
      </w:pPr>
      <w:r>
        <w:rPr>
          <w:color w:val="444444"/>
        </w:rPr>
        <w:t>Самостоятельная работа с учебником.</w:t>
      </w:r>
    </w:p>
    <w:p>
      <w:pPr>
        <w:pStyle w:val="NormalWeb"/>
        <w:numPr>
          <w:ilvl w:val="0"/>
          <w:numId w:val="1"/>
        </w:numPr>
        <w:shd w:val="clear" w:color="auto" w:fill="FFFFFF"/>
        <w:spacing w:beforeAutospacing="0" w:before="274" w:afterAutospacing="0" w:after="0"/>
        <w:rPr>
          <w:color w:val="000000"/>
        </w:rPr>
      </w:pPr>
      <w:r>
        <w:rPr>
          <w:color w:val="444444"/>
        </w:rPr>
        <w:t>Работа с научно-популярной литературой.</w:t>
      </w:r>
    </w:p>
    <w:p>
      <w:pPr>
        <w:pStyle w:val="NormalWeb"/>
        <w:numPr>
          <w:ilvl w:val="0"/>
          <w:numId w:val="1"/>
        </w:numPr>
        <w:shd w:val="clear" w:color="auto" w:fill="FFFFFF"/>
        <w:spacing w:beforeAutospacing="0" w:before="274" w:afterAutospacing="0" w:after="0"/>
        <w:rPr>
          <w:color w:val="000000"/>
        </w:rPr>
      </w:pPr>
      <w:r>
        <w:rPr>
          <w:color w:val="444444"/>
        </w:rPr>
        <w:t>Отбор и сравнение материала по нескольким источникам.</w:t>
      </w:r>
    </w:p>
    <w:p>
      <w:pPr>
        <w:pStyle w:val="NormalWeb"/>
        <w:numPr>
          <w:ilvl w:val="0"/>
          <w:numId w:val="1"/>
        </w:numPr>
        <w:shd w:val="clear" w:color="auto" w:fill="FFFFFF"/>
        <w:spacing w:beforeAutospacing="0" w:before="274" w:afterAutospacing="0" w:after="274"/>
        <w:rPr>
          <w:color w:val="000000"/>
        </w:rPr>
      </w:pPr>
      <w:r>
        <w:rPr>
          <w:color w:val="444444"/>
        </w:rPr>
        <w:t>Написание рефератов и докладов.</w:t>
      </w:r>
    </w:p>
    <w:p>
      <w:pPr>
        <w:pStyle w:val="Normal"/>
        <w:spacing w:lineRule="atLeast" w:line="300" w:before="225" w:after="225"/>
        <w:jc w:val="both"/>
        <w:rPr/>
      </w:pPr>
      <w:r>
        <w:rPr>
          <w:b/>
          <w:bCs/>
        </w:rPr>
        <w:t>II – выполнение практических работ:</w:t>
      </w:r>
    </w:p>
    <w:p>
      <w:pPr>
        <w:pStyle w:val="Normal"/>
        <w:numPr>
          <w:ilvl w:val="0"/>
          <w:numId w:val="2"/>
        </w:numPr>
        <w:tabs>
          <w:tab w:val="clear" w:pos="708"/>
        </w:tabs>
        <w:spacing w:lineRule="atLeast" w:line="237" w:beforeAutospacing="1" w:after="0"/>
        <w:ind w:left="851" w:hanging="360"/>
        <w:jc w:val="both"/>
        <w:rPr/>
      </w:pPr>
      <w:r>
        <w:rPr/>
        <w:t>Работа с раздаточным материалом.</w:t>
      </w:r>
    </w:p>
    <w:p>
      <w:pPr>
        <w:pStyle w:val="Normal"/>
        <w:numPr>
          <w:ilvl w:val="0"/>
          <w:numId w:val="2"/>
        </w:numPr>
        <w:tabs>
          <w:tab w:val="clear" w:pos="708"/>
        </w:tabs>
        <w:spacing w:lineRule="atLeast" w:line="237" w:before="0" w:after="0"/>
        <w:ind w:left="851" w:hanging="360"/>
        <w:jc w:val="both"/>
        <w:rPr/>
      </w:pPr>
      <w:r>
        <w:rPr/>
        <w:t>Сбор и классификация коллекционного материала.</w:t>
      </w:r>
    </w:p>
    <w:p>
      <w:pPr>
        <w:pStyle w:val="Normal"/>
        <w:numPr>
          <w:ilvl w:val="0"/>
          <w:numId w:val="2"/>
        </w:numPr>
        <w:tabs>
          <w:tab w:val="clear" w:pos="708"/>
        </w:tabs>
        <w:spacing w:lineRule="atLeast" w:line="237" w:before="0" w:after="0"/>
        <w:ind w:left="851" w:hanging="360"/>
        <w:jc w:val="both"/>
        <w:rPr/>
      </w:pPr>
      <w:r>
        <w:rPr/>
        <w:t>Построение гипотезы на основе анализа имеющихся данных.</w:t>
      </w:r>
    </w:p>
    <w:p>
      <w:pPr>
        <w:pStyle w:val="Normal"/>
        <w:numPr>
          <w:ilvl w:val="0"/>
          <w:numId w:val="2"/>
        </w:numPr>
        <w:tabs>
          <w:tab w:val="clear" w:pos="708"/>
        </w:tabs>
        <w:spacing w:lineRule="atLeast" w:line="237" w:before="0" w:afterAutospacing="1"/>
        <w:ind w:left="851" w:hanging="360"/>
        <w:jc w:val="both"/>
        <w:rPr/>
      </w:pPr>
      <w:r>
        <w:rPr/>
        <w:t>Создание творческих работ разных жанров.</w:t>
      </w:r>
    </w:p>
    <w:p>
      <w:pPr>
        <w:pStyle w:val="Normal"/>
        <w:spacing w:lineRule="atLeast" w:line="237" w:beforeAutospacing="1" w:afterAutospacing="1"/>
        <w:jc w:val="both"/>
        <w:rPr/>
      </w:pPr>
      <w:r>
        <w:rPr/>
      </w:r>
    </w:p>
    <w:p>
      <w:pPr>
        <w:pStyle w:val="Normal"/>
        <w:spacing w:lineRule="atLeast" w:line="237" w:beforeAutospacing="1" w:afterAutospacing="1"/>
        <w:jc w:val="both"/>
        <w:rPr/>
      </w:pPr>
      <w:r>
        <w:rPr/>
      </w:r>
    </w:p>
    <w:p>
      <w:pPr>
        <w:pStyle w:val="Normal"/>
        <w:spacing w:lineRule="atLeast" w:line="237" w:beforeAutospacing="1" w:afterAutospacing="1"/>
        <w:jc w:val="both"/>
        <w:rPr/>
      </w:pPr>
      <w:r>
        <w:rPr/>
      </w:r>
    </w:p>
    <w:p>
      <w:pPr>
        <w:pStyle w:val="Normal"/>
        <w:spacing w:lineRule="atLeast" w:line="237" w:beforeAutospacing="1" w:afterAutospacing="1"/>
        <w:jc w:val="both"/>
        <w:rPr/>
      </w:pPr>
      <w:r>
        <w:rPr/>
      </w:r>
    </w:p>
    <w:p>
      <w:pPr>
        <w:pStyle w:val="Normal"/>
        <w:spacing w:lineRule="atLeast" w:line="237" w:beforeAutospacing="1" w:afterAutospacing="1"/>
        <w:jc w:val="both"/>
        <w:rPr/>
      </w:pPr>
      <w:r>
        <w:rPr/>
      </w:r>
    </w:p>
    <w:p>
      <w:pPr>
        <w:pStyle w:val="Normal"/>
        <w:spacing w:lineRule="atLeast" w:line="237" w:beforeAutospacing="1" w:afterAutospacing="1"/>
        <w:jc w:val="both"/>
        <w:rPr/>
      </w:pPr>
      <w:r>
        <w:rPr/>
      </w:r>
    </w:p>
    <w:p>
      <w:pPr>
        <w:pStyle w:val="Normal"/>
        <w:spacing w:lineRule="atLeast" w:line="237" w:beforeAutospacing="1" w:afterAutospacing="1"/>
        <w:jc w:val="both"/>
        <w:rPr/>
      </w:pPr>
      <w:r>
        <w:rPr/>
      </w:r>
    </w:p>
    <w:p>
      <w:pPr>
        <w:pStyle w:val="Normal"/>
        <w:spacing w:lineRule="atLeast" w:line="237" w:beforeAutospacing="1" w:afterAutospacing="1"/>
        <w:jc w:val="both"/>
        <w:rPr/>
      </w:pPr>
      <w:r>
        <w:rPr/>
      </w:r>
    </w:p>
    <w:p>
      <w:pPr>
        <w:pStyle w:val="Normal"/>
        <w:spacing w:lineRule="atLeast" w:line="237" w:beforeAutospacing="1" w:afterAutospacing="1"/>
        <w:jc w:val="both"/>
        <w:rPr/>
      </w:pPr>
      <w:r>
        <w:rPr/>
      </w:r>
    </w:p>
    <w:p>
      <w:pPr>
        <w:pStyle w:val="Normal"/>
        <w:spacing w:lineRule="atLeast" w:line="237" w:beforeAutospacing="1" w:afterAutospacing="1"/>
        <w:jc w:val="both"/>
        <w:rPr/>
      </w:pPr>
      <w:r>
        <w:rPr/>
      </w:r>
    </w:p>
    <w:p>
      <w:pPr>
        <w:pStyle w:val="Normal"/>
        <w:spacing w:lineRule="atLeast" w:line="237" w:beforeAutospacing="1" w:afterAutospacing="1"/>
        <w:jc w:val="both"/>
        <w:rPr/>
      </w:pPr>
      <w:r>
        <w:rPr/>
      </w:r>
    </w:p>
    <w:p>
      <w:pPr>
        <w:pStyle w:val="Normal"/>
        <w:spacing w:lineRule="atLeast" w:line="237" w:beforeAutospacing="1" w:afterAutospacing="1"/>
        <w:jc w:val="both"/>
        <w:rPr/>
      </w:pPr>
      <w:r>
        <w:rPr/>
      </w:r>
    </w:p>
    <w:p>
      <w:pPr>
        <w:pStyle w:val="Style41"/>
        <w:widowControl/>
        <w:spacing w:lineRule="auto" w:line="240"/>
        <w:ind w:hanging="0"/>
        <w:jc w:val="center"/>
        <w:rPr/>
      </w:pPr>
      <w:r>
        <w:rPr/>
        <w:t>Тематическое планирование</w:t>
      </w:r>
    </w:p>
    <w:p>
      <w:pPr>
        <w:pStyle w:val="Style41"/>
        <w:widowControl/>
        <w:spacing w:lineRule="auto" w:line="240"/>
        <w:ind w:firstLine="709"/>
        <w:rPr/>
      </w:pPr>
      <w:r>
        <w:rPr/>
      </w:r>
    </w:p>
    <w:tbl>
      <w:tblPr>
        <w:tblW w:w="5000" w:type="pct"/>
        <w:jc w:val="left"/>
        <w:tblInd w:w="0" w:type="dxa"/>
        <w:tblCellMar>
          <w:top w:w="0" w:type="dxa"/>
          <w:left w:w="108" w:type="dxa"/>
          <w:bottom w:w="0" w:type="dxa"/>
          <w:right w:w="108" w:type="dxa"/>
        </w:tblCellMar>
        <w:tblLook w:val="04a0"/>
      </w:tblPr>
      <w:tblGrid>
        <w:gridCol w:w="470"/>
        <w:gridCol w:w="2585"/>
        <w:gridCol w:w="1140"/>
        <w:gridCol w:w="910"/>
        <w:gridCol w:w="924"/>
        <w:gridCol w:w="969"/>
        <w:gridCol w:w="1667"/>
      </w:tblGrid>
      <w:tr>
        <w:trPr>
          <w:trHeight w:val="195" w:hRule="atLeast"/>
        </w:trPr>
        <w:tc>
          <w:tcPr>
            <w:tcW w:w="47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0"/>
              </w:numPr>
              <w:jc w:val="center"/>
              <w:outlineLvl w:val="2"/>
              <w:rPr>
                <w:bCs/>
                <w:sz w:val="20"/>
                <w:szCs w:val="20"/>
              </w:rPr>
            </w:pPr>
            <w:r>
              <w:rPr>
                <w:bCs/>
                <w:sz w:val="20"/>
                <w:szCs w:val="20"/>
              </w:rPr>
              <w:t xml:space="preserve">№ </w:t>
            </w:r>
            <w:r>
              <w:rPr>
                <w:bCs/>
                <w:sz w:val="20"/>
                <w:szCs w:val="20"/>
              </w:rPr>
              <w:t>п/п</w:t>
            </w:r>
          </w:p>
        </w:tc>
        <w:tc>
          <w:tcPr>
            <w:tcW w:w="258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0"/>
              </w:numPr>
              <w:jc w:val="center"/>
              <w:outlineLvl w:val="2"/>
              <w:rPr>
                <w:bCs/>
                <w:sz w:val="20"/>
                <w:szCs w:val="20"/>
              </w:rPr>
            </w:pPr>
            <w:r>
              <w:rPr>
                <w:bCs/>
                <w:sz w:val="20"/>
                <w:szCs w:val="20"/>
              </w:rPr>
              <w:t>Наименование</w:t>
            </w:r>
          </w:p>
          <w:p>
            <w:pPr>
              <w:pStyle w:val="Normal"/>
              <w:numPr>
                <w:ilvl w:val="0"/>
                <w:numId w:val="0"/>
              </w:numPr>
              <w:jc w:val="center"/>
              <w:outlineLvl w:val="2"/>
              <w:rPr>
                <w:bCs/>
                <w:sz w:val="20"/>
                <w:szCs w:val="20"/>
              </w:rPr>
            </w:pPr>
            <w:r>
              <w:rPr>
                <w:bCs/>
                <w:sz w:val="20"/>
                <w:szCs w:val="20"/>
              </w:rPr>
              <w:t>разделов и тем</w:t>
            </w:r>
          </w:p>
        </w:tc>
        <w:tc>
          <w:tcPr>
            <w:tcW w:w="1140"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Cs/>
                <w:sz w:val="20"/>
                <w:szCs w:val="20"/>
              </w:rPr>
            </w:pPr>
            <w:r>
              <w:rPr>
                <w:bCs/>
                <w:sz w:val="20"/>
                <w:szCs w:val="20"/>
              </w:rPr>
              <w:t>Макси-мальная нагрузка учащегося ч.</w:t>
            </w:r>
          </w:p>
        </w:tc>
        <w:tc>
          <w:tcPr>
            <w:tcW w:w="4470"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center"/>
              <w:outlineLvl w:val="2"/>
              <w:rPr>
                <w:bCs/>
                <w:sz w:val="20"/>
                <w:szCs w:val="20"/>
              </w:rPr>
            </w:pPr>
            <w:r>
              <w:rPr>
                <w:bCs/>
                <w:sz w:val="20"/>
                <w:szCs w:val="20"/>
              </w:rPr>
              <w:t>Из них</w:t>
            </w:r>
          </w:p>
        </w:tc>
      </w:tr>
      <w:tr>
        <w:trPr>
          <w:trHeight w:val="386" w:hRule="atLeast"/>
        </w:trPr>
        <w:tc>
          <w:tcPr>
            <w:tcW w:w="470"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center"/>
              <w:outlineLvl w:val="2"/>
              <w:rPr>
                <w:bCs/>
                <w:sz w:val="20"/>
                <w:szCs w:val="20"/>
              </w:rPr>
            </w:pPr>
            <w:r>
              <w:rPr>
                <w:bCs/>
                <w:sz w:val="20"/>
                <w:szCs w:val="20"/>
              </w:rPr>
            </w:r>
          </w:p>
        </w:tc>
        <w:tc>
          <w:tcPr>
            <w:tcW w:w="2585"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center"/>
              <w:outlineLvl w:val="2"/>
              <w:rPr>
                <w:bCs/>
                <w:sz w:val="20"/>
                <w:szCs w:val="20"/>
              </w:rPr>
            </w:pPr>
            <w:r>
              <w:rPr>
                <w:bCs/>
                <w:sz w:val="20"/>
                <w:szCs w:val="20"/>
              </w:rPr>
            </w:r>
          </w:p>
        </w:tc>
        <w:tc>
          <w:tcPr>
            <w:tcW w:w="1140"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center"/>
              <w:outlineLvl w:val="2"/>
              <w:rPr>
                <w:bCs/>
                <w:sz w:val="20"/>
                <w:szCs w:val="20"/>
              </w:rPr>
            </w:pPr>
            <w:r>
              <w:rPr>
                <w:bCs/>
                <w:sz w:val="20"/>
                <w:szCs w:val="20"/>
              </w:rPr>
            </w:r>
          </w:p>
        </w:tc>
        <w:tc>
          <w:tcPr>
            <w:tcW w:w="910"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ind w:right="-108" w:hanging="0"/>
              <w:jc w:val="both"/>
              <w:outlineLvl w:val="2"/>
              <w:rPr/>
            </w:pPr>
            <w:r>
              <w:rPr>
                <w:bCs/>
                <w:sz w:val="20"/>
                <w:szCs w:val="20"/>
              </w:rPr>
              <w:t>Теорети-ческое обучение,</w:t>
            </w:r>
          </w:p>
          <w:p>
            <w:pPr>
              <w:pStyle w:val="Normal"/>
              <w:numPr>
                <w:ilvl w:val="0"/>
                <w:numId w:val="0"/>
              </w:numPr>
              <w:ind w:left="-69" w:right="-108" w:firstLine="514"/>
              <w:jc w:val="both"/>
              <w:outlineLvl w:val="2"/>
              <w:rPr>
                <w:bCs/>
                <w:sz w:val="20"/>
                <w:szCs w:val="20"/>
              </w:rPr>
            </w:pPr>
            <w:r>
              <w:rPr>
                <w:bCs/>
                <w:sz w:val="20"/>
                <w:szCs w:val="20"/>
              </w:rPr>
              <w:t>ч.</w:t>
            </w:r>
          </w:p>
        </w:tc>
        <w:tc>
          <w:tcPr>
            <w:tcW w:w="924"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ind w:left="-69" w:right="-108" w:hanging="0"/>
              <w:jc w:val="both"/>
              <w:outlineLvl w:val="2"/>
              <w:rPr/>
            </w:pPr>
            <w:r>
              <w:rPr>
                <w:bCs/>
                <w:sz w:val="20"/>
                <w:szCs w:val="20"/>
              </w:rPr>
              <w:t>Контрольные работы (диктант)</w:t>
            </w:r>
          </w:p>
        </w:tc>
        <w:tc>
          <w:tcPr>
            <w:tcW w:w="969"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ind w:left="-69" w:right="-108" w:hanging="0"/>
              <w:jc w:val="both"/>
              <w:outlineLvl w:val="2"/>
              <w:rPr/>
            </w:pPr>
            <w:r>
              <w:rPr>
                <w:bCs/>
                <w:sz w:val="20"/>
                <w:szCs w:val="20"/>
              </w:rPr>
              <w:t>Практические работы</w:t>
            </w:r>
          </w:p>
          <w:p>
            <w:pPr>
              <w:pStyle w:val="Normal"/>
              <w:numPr>
                <w:ilvl w:val="0"/>
                <w:numId w:val="0"/>
              </w:numPr>
              <w:ind w:left="-69" w:right="-108" w:hanging="0"/>
              <w:jc w:val="both"/>
              <w:outlineLvl w:val="2"/>
              <w:rPr/>
            </w:pPr>
            <w:r>
              <w:rPr>
                <w:bCs/>
                <w:sz w:val="20"/>
                <w:szCs w:val="20"/>
              </w:rPr>
              <w:t>(сочине-ние)/изложе-</w:t>
            </w:r>
          </w:p>
          <w:p>
            <w:pPr>
              <w:pStyle w:val="Normal"/>
              <w:numPr>
                <w:ilvl w:val="0"/>
                <w:numId w:val="0"/>
              </w:numPr>
              <w:ind w:left="-69" w:right="-108" w:hanging="0"/>
              <w:jc w:val="both"/>
              <w:outlineLvl w:val="2"/>
              <w:rPr/>
            </w:pPr>
            <w:r>
              <w:rPr>
                <w:bCs/>
                <w:sz w:val="20"/>
                <w:szCs w:val="20"/>
              </w:rPr>
              <w:t>ние</w:t>
            </w:r>
          </w:p>
        </w:tc>
        <w:tc>
          <w:tcPr>
            <w:tcW w:w="1667" w:type="dxa"/>
            <w:vMerge w:val="restart"/>
            <w:tcBorders>
              <w:left w:val="single" w:sz="4" w:space="0" w:color="000000"/>
              <w:bottom w:val="single" w:sz="4" w:space="0" w:color="000000"/>
              <w:right w:val="single" w:sz="4" w:space="0" w:color="000000"/>
            </w:tcBorders>
            <w:shd w:color="auto" w:fill="auto" w:val="clear"/>
          </w:tcPr>
          <w:p>
            <w:pPr>
              <w:pStyle w:val="Normal"/>
              <w:numPr>
                <w:ilvl w:val="0"/>
                <w:numId w:val="0"/>
              </w:numPr>
              <w:ind w:left="-69" w:right="-108" w:hanging="0"/>
              <w:jc w:val="both"/>
              <w:outlineLvl w:val="2"/>
              <w:rPr/>
            </w:pPr>
            <w:r>
              <w:rPr>
                <w:bCs/>
                <w:sz w:val="20"/>
                <w:szCs w:val="20"/>
              </w:rPr>
              <w:t>Электронные цифровые образовательные ресурсы</w:t>
            </w:r>
          </w:p>
        </w:tc>
      </w:tr>
      <w:tr>
        <w:trPr>
          <w:trHeight w:val="707" w:hRule="atLeast"/>
        </w:trPr>
        <w:tc>
          <w:tcPr>
            <w:tcW w:w="470"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center"/>
              <w:outlineLvl w:val="2"/>
              <w:rPr>
                <w:b/>
                <w:b/>
                <w:bCs/>
                <w:sz w:val="20"/>
                <w:szCs w:val="20"/>
              </w:rPr>
            </w:pPr>
            <w:r>
              <w:rPr>
                <w:b/>
                <w:bCs/>
                <w:sz w:val="20"/>
                <w:szCs w:val="20"/>
              </w:rPr>
            </w:r>
          </w:p>
        </w:tc>
        <w:tc>
          <w:tcPr>
            <w:tcW w:w="2585"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center"/>
              <w:outlineLvl w:val="2"/>
              <w:rPr>
                <w:b/>
                <w:b/>
                <w:bCs/>
                <w:sz w:val="20"/>
                <w:szCs w:val="20"/>
              </w:rPr>
            </w:pPr>
            <w:r>
              <w:rPr>
                <w:b/>
                <w:bCs/>
                <w:sz w:val="20"/>
                <w:szCs w:val="20"/>
              </w:rPr>
            </w:r>
          </w:p>
        </w:tc>
        <w:tc>
          <w:tcPr>
            <w:tcW w:w="1140"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center"/>
              <w:outlineLvl w:val="2"/>
              <w:rPr>
                <w:b/>
                <w:b/>
                <w:bCs/>
                <w:sz w:val="20"/>
                <w:szCs w:val="20"/>
              </w:rPr>
            </w:pPr>
            <w:r>
              <w:rPr>
                <w:b/>
                <w:bCs/>
                <w:sz w:val="20"/>
                <w:szCs w:val="20"/>
              </w:rPr>
            </w:r>
          </w:p>
        </w:tc>
        <w:tc>
          <w:tcPr>
            <w:tcW w:w="910"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ind w:left="-69" w:right="-108" w:firstLine="514"/>
              <w:jc w:val="center"/>
              <w:outlineLvl w:val="2"/>
              <w:rPr>
                <w:b/>
                <w:b/>
                <w:bCs/>
                <w:sz w:val="20"/>
                <w:szCs w:val="20"/>
              </w:rPr>
            </w:pPr>
            <w:r>
              <w:rPr>
                <w:b/>
                <w:bCs/>
                <w:sz w:val="20"/>
                <w:szCs w:val="20"/>
              </w:rPr>
            </w:r>
          </w:p>
        </w:tc>
        <w:tc>
          <w:tcPr>
            <w:tcW w:w="924"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ind w:left="-69" w:right="-108" w:firstLine="514"/>
              <w:jc w:val="center"/>
              <w:outlineLvl w:val="2"/>
              <w:rPr>
                <w:b/>
                <w:b/>
                <w:bCs/>
                <w:sz w:val="20"/>
                <w:szCs w:val="20"/>
              </w:rPr>
            </w:pPr>
            <w:r>
              <w:rPr>
                <w:b/>
                <w:bCs/>
                <w:sz w:val="20"/>
                <w:szCs w:val="20"/>
              </w:rPr>
            </w:r>
          </w:p>
        </w:tc>
        <w:tc>
          <w:tcPr>
            <w:tcW w:w="969"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ind w:left="-69" w:right="-108" w:firstLine="514"/>
              <w:jc w:val="center"/>
              <w:outlineLvl w:val="2"/>
              <w:rPr>
                <w:b/>
                <w:b/>
                <w:bCs/>
                <w:sz w:val="20"/>
                <w:szCs w:val="20"/>
              </w:rPr>
            </w:pPr>
            <w:r>
              <w:rPr>
                <w:b/>
                <w:bCs/>
                <w:sz w:val="20"/>
                <w:szCs w:val="20"/>
              </w:rPr>
            </w:r>
          </w:p>
        </w:tc>
        <w:tc>
          <w:tcPr>
            <w:tcW w:w="166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ind w:left="-69" w:right="-108" w:firstLine="514"/>
              <w:jc w:val="center"/>
              <w:outlineLvl w:val="2"/>
              <w:rPr>
                <w:b/>
                <w:b/>
                <w:bCs/>
                <w:sz w:val="20"/>
                <w:szCs w:val="20"/>
              </w:rPr>
            </w:pPr>
            <w:r>
              <w:rPr>
                <w:b/>
                <w:bCs/>
                <w:sz w:val="20"/>
                <w:szCs w:val="20"/>
              </w:rPr>
            </w:r>
          </w:p>
        </w:tc>
      </w:tr>
      <w:tr>
        <w:trPr>
          <w:trHeight w:val="329" w:hRule="atLeast"/>
        </w:trPr>
        <w:tc>
          <w:tcPr>
            <w:tcW w:w="47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center"/>
              <w:outlineLvl w:val="2"/>
              <w:rPr>
                <w:bCs/>
                <w:sz w:val="20"/>
                <w:szCs w:val="20"/>
              </w:rPr>
            </w:pPr>
            <w:r>
              <w:rPr>
                <w:b w:val="false"/>
                <w:bCs w:val="false"/>
                <w:sz w:val="20"/>
                <w:szCs w:val="20"/>
              </w:rPr>
              <w:t>1</w:t>
            </w:r>
          </w:p>
        </w:tc>
        <w:tc>
          <w:tcPr>
            <w:tcW w:w="2585"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outlineLvl w:val="2"/>
              <w:rPr>
                <w:bCs/>
                <w:sz w:val="20"/>
                <w:szCs w:val="20"/>
              </w:rPr>
            </w:pPr>
            <w:r>
              <w:rPr>
                <w:b w:val="false"/>
                <w:bCs w:val="false"/>
                <w:sz w:val="20"/>
                <w:szCs w:val="20"/>
              </w:rPr>
              <w:t>Введение</w:t>
            </w:r>
          </w:p>
        </w:tc>
        <w:tc>
          <w:tcPr>
            <w:tcW w:w="114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Cs/>
                <w:sz w:val="20"/>
                <w:szCs w:val="20"/>
              </w:rPr>
            </w:pPr>
            <w:r>
              <w:rPr>
                <w:b w:val="false"/>
                <w:bCs w:val="false"/>
                <w:sz w:val="20"/>
                <w:szCs w:val="20"/>
              </w:rPr>
              <w:t>2</w:t>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ind w:right="-108" w:hanging="0"/>
              <w:jc w:val="both"/>
              <w:outlineLvl w:val="2"/>
              <w:rPr>
                <w:b w:val="false"/>
                <w:b w:val="false"/>
                <w:bCs w:val="false"/>
              </w:rPr>
            </w:pPr>
            <w:r>
              <w:rPr>
                <w:b w:val="false"/>
                <w:bCs w:val="false"/>
                <w:sz w:val="20"/>
                <w:szCs w:val="20"/>
              </w:rPr>
              <w:t>1</w:t>
            </w:r>
          </w:p>
        </w:tc>
        <w:tc>
          <w:tcPr>
            <w:tcW w:w="924"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ind w:left="-69" w:right="-108" w:firstLine="514"/>
              <w:jc w:val="both"/>
              <w:outlineLvl w:val="2"/>
              <w:rPr>
                <w:b w:val="false"/>
                <w:b w:val="false"/>
                <w:bCs w:val="false"/>
                <w:sz w:val="20"/>
                <w:szCs w:val="20"/>
              </w:rPr>
            </w:pPr>
            <w:r>
              <w:rPr>
                <w:b w:val="false"/>
                <w:bCs w:val="false"/>
                <w:sz w:val="20"/>
                <w:szCs w:val="20"/>
              </w:rPr>
              <w:t>1</w:t>
            </w:r>
          </w:p>
        </w:tc>
        <w:tc>
          <w:tcPr>
            <w:tcW w:w="969"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ind w:left="-69" w:right="-108" w:firstLine="514"/>
              <w:jc w:val="both"/>
              <w:outlineLvl w:val="2"/>
              <w:rPr>
                <w:b w:val="false"/>
                <w:b w:val="false"/>
                <w:bCs w:val="false"/>
                <w:sz w:val="20"/>
                <w:szCs w:val="20"/>
              </w:rPr>
            </w:pPr>
            <w:r>
              <w:rPr>
                <w:b w:val="false"/>
                <w:bCs w:val="false"/>
                <w:sz w:val="20"/>
                <w:szCs w:val="20"/>
              </w:rPr>
            </w:r>
          </w:p>
        </w:tc>
        <w:tc>
          <w:tcPr>
            <w:tcW w:w="1667"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ind w:left="-69" w:right="-108" w:hanging="0"/>
              <w:jc w:val="both"/>
              <w:outlineLvl w:val="2"/>
              <w:rPr>
                <w:b w:val="false"/>
                <w:b w:val="false"/>
                <w:bCs w:val="false"/>
                <w:u w:val="none"/>
              </w:rPr>
            </w:pPr>
            <w:r>
              <w:rPr>
                <w:b w:val="false"/>
                <w:bCs w:val="false"/>
                <w:color w:val="0000FF"/>
                <w:sz w:val="24"/>
                <w:szCs w:val="24"/>
                <w:u w:val="none"/>
              </w:rPr>
              <w:t>Библиотека ЦОР</w:t>
            </w:r>
          </w:p>
          <w:p>
            <w:pPr>
              <w:pStyle w:val="Normal"/>
              <w:numPr>
                <w:ilvl w:val="0"/>
                <w:numId w:val="0"/>
              </w:numPr>
              <w:ind w:left="-69" w:right="-108" w:firstLine="514"/>
              <w:jc w:val="both"/>
              <w:outlineLvl w:val="2"/>
              <w:rPr/>
            </w:pPr>
            <w:hyperlink r:id="rId11">
              <w:r>
                <w:rPr>
                  <w:rStyle w:val="ListLabel37"/>
                  <w:b w:val="false"/>
                  <w:bCs w:val="false"/>
                  <w:color w:val="0000FF"/>
                  <w:sz w:val="24"/>
                  <w:szCs w:val="24"/>
                  <w:u w:val="single"/>
                </w:rPr>
                <w:t>https://resh.edu.ru/subject/lesson/5619/start/300373/</w:t>
              </w:r>
            </w:hyperlink>
            <w:r>
              <w:rPr>
                <w:b w:val="false"/>
                <w:bCs w:val="false"/>
                <w:color w:val="000000"/>
                <w:sz w:val="24"/>
                <w:szCs w:val="24"/>
              </w:rPr>
              <w:t xml:space="preserve"> </w:t>
            </w:r>
          </w:p>
        </w:tc>
      </w:tr>
      <w:tr>
        <w:trPr/>
        <w:tc>
          <w:tcPr>
            <w:tcW w:w="47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center"/>
              <w:outlineLvl w:val="2"/>
              <w:rPr>
                <w:bCs/>
                <w:sz w:val="20"/>
                <w:szCs w:val="20"/>
              </w:rPr>
            </w:pPr>
            <w:r>
              <w:rPr>
                <w:b w:val="false"/>
                <w:bCs w:val="false"/>
                <w:sz w:val="20"/>
                <w:szCs w:val="20"/>
              </w:rPr>
              <w:t>2</w:t>
            </w:r>
          </w:p>
        </w:tc>
        <w:tc>
          <w:tcPr>
            <w:tcW w:w="2585"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outlineLvl w:val="2"/>
              <w:rPr>
                <w:bCs/>
                <w:sz w:val="20"/>
                <w:szCs w:val="20"/>
              </w:rPr>
            </w:pPr>
            <w:r>
              <w:rPr>
                <w:b w:val="false"/>
                <w:bCs w:val="false"/>
                <w:sz w:val="20"/>
                <w:szCs w:val="20"/>
              </w:rPr>
              <w:t>Русская литература рубежа веков</w:t>
            </w:r>
          </w:p>
        </w:tc>
        <w:tc>
          <w:tcPr>
            <w:tcW w:w="114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Cs/>
                <w:sz w:val="20"/>
                <w:szCs w:val="20"/>
              </w:rPr>
            </w:pPr>
            <w:r>
              <w:rPr>
                <w:b w:val="false"/>
                <w:bCs w:val="false"/>
                <w:sz w:val="20"/>
                <w:szCs w:val="20"/>
              </w:rPr>
              <w:t>30</w:t>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Cs/>
                <w:sz w:val="20"/>
                <w:szCs w:val="20"/>
              </w:rPr>
            </w:pPr>
            <w:r>
              <w:rPr>
                <w:b w:val="false"/>
                <w:bCs w:val="false"/>
                <w:sz w:val="20"/>
                <w:szCs w:val="20"/>
              </w:rPr>
              <w:t>27</w:t>
            </w:r>
          </w:p>
        </w:tc>
        <w:tc>
          <w:tcPr>
            <w:tcW w:w="924"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 w:val="false"/>
                <w:b w:val="false"/>
                <w:bCs w:val="false"/>
                <w:sz w:val="20"/>
                <w:szCs w:val="20"/>
              </w:rPr>
            </w:pPr>
            <w:r>
              <w:rPr>
                <w:b w:val="false"/>
                <w:bCs w:val="false"/>
                <w:sz w:val="20"/>
                <w:szCs w:val="20"/>
              </w:rPr>
            </w:r>
          </w:p>
        </w:tc>
        <w:tc>
          <w:tcPr>
            <w:tcW w:w="969"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Cs/>
                <w:sz w:val="20"/>
                <w:szCs w:val="20"/>
              </w:rPr>
            </w:pPr>
            <w:r>
              <w:rPr>
                <w:b w:val="false"/>
                <w:bCs w:val="false"/>
                <w:sz w:val="20"/>
                <w:szCs w:val="20"/>
              </w:rPr>
              <w:t>3</w:t>
            </w:r>
          </w:p>
        </w:tc>
        <w:tc>
          <w:tcPr>
            <w:tcW w:w="1667"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ind w:left="-69" w:right="-108" w:hanging="0"/>
              <w:jc w:val="both"/>
              <w:outlineLvl w:val="2"/>
              <w:rPr>
                <w:b w:val="false"/>
                <w:b w:val="false"/>
                <w:bCs w:val="false"/>
                <w:sz w:val="20"/>
                <w:szCs w:val="20"/>
                <w:u w:val="none"/>
              </w:rPr>
            </w:pPr>
            <w:r>
              <w:rPr>
                <w:b w:val="false"/>
                <w:bCs w:val="false"/>
                <w:color w:val="0000FF"/>
                <w:sz w:val="24"/>
                <w:szCs w:val="24"/>
                <w:u w:val="none"/>
              </w:rPr>
              <w:t>Библиотека ЦОР</w:t>
            </w:r>
          </w:p>
          <w:p>
            <w:pPr>
              <w:pStyle w:val="Normal"/>
              <w:numPr>
                <w:ilvl w:val="0"/>
                <w:numId w:val="0"/>
              </w:numPr>
              <w:ind w:left="-69" w:right="-108" w:hanging="0"/>
              <w:jc w:val="both"/>
              <w:outlineLvl w:val="2"/>
              <w:rPr/>
            </w:pPr>
            <w:hyperlink r:id="rId12">
              <w:r>
                <w:rPr>
                  <w:rStyle w:val="ListLabel37"/>
                  <w:b w:val="false"/>
                  <w:bCs w:val="false"/>
                  <w:color w:val="0000FF"/>
                  <w:sz w:val="24"/>
                  <w:szCs w:val="24"/>
                  <w:u w:val="single"/>
                </w:rPr>
                <w:t>https://resh.edu.ru/subject/lesson/3762/start/115782/</w:t>
              </w:r>
            </w:hyperlink>
          </w:p>
        </w:tc>
      </w:tr>
      <w:tr>
        <w:trPr/>
        <w:tc>
          <w:tcPr>
            <w:tcW w:w="47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center"/>
              <w:outlineLvl w:val="2"/>
              <w:rPr>
                <w:bCs/>
                <w:sz w:val="20"/>
                <w:szCs w:val="20"/>
              </w:rPr>
            </w:pPr>
            <w:r>
              <w:rPr>
                <w:b w:val="false"/>
                <w:bCs w:val="false"/>
                <w:sz w:val="20"/>
                <w:szCs w:val="20"/>
              </w:rPr>
              <w:t>3</w:t>
            </w:r>
          </w:p>
        </w:tc>
        <w:tc>
          <w:tcPr>
            <w:tcW w:w="2585"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outlineLvl w:val="2"/>
              <w:rPr>
                <w:bCs/>
                <w:sz w:val="20"/>
                <w:szCs w:val="20"/>
              </w:rPr>
            </w:pPr>
            <w:r>
              <w:rPr>
                <w:b w:val="false"/>
                <w:bCs w:val="false"/>
                <w:sz w:val="20"/>
                <w:szCs w:val="20"/>
              </w:rPr>
              <w:t>Русская советская литература</w:t>
            </w:r>
          </w:p>
        </w:tc>
        <w:tc>
          <w:tcPr>
            <w:tcW w:w="114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Cs/>
                <w:sz w:val="20"/>
                <w:szCs w:val="20"/>
              </w:rPr>
            </w:pPr>
            <w:r>
              <w:rPr>
                <w:b w:val="false"/>
                <w:bCs w:val="false"/>
                <w:sz w:val="20"/>
                <w:szCs w:val="20"/>
              </w:rPr>
              <w:t>54</w:t>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Cs/>
                <w:sz w:val="20"/>
                <w:szCs w:val="20"/>
              </w:rPr>
            </w:pPr>
            <w:r>
              <w:rPr>
                <w:b w:val="false"/>
                <w:bCs w:val="false"/>
                <w:sz w:val="20"/>
                <w:szCs w:val="20"/>
              </w:rPr>
              <w:t>51</w:t>
            </w:r>
          </w:p>
        </w:tc>
        <w:tc>
          <w:tcPr>
            <w:tcW w:w="924"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 w:val="false"/>
                <w:b w:val="false"/>
                <w:bCs w:val="false"/>
                <w:sz w:val="20"/>
                <w:szCs w:val="20"/>
              </w:rPr>
            </w:pPr>
            <w:r>
              <w:rPr>
                <w:b w:val="false"/>
                <w:bCs w:val="false"/>
                <w:sz w:val="20"/>
                <w:szCs w:val="20"/>
              </w:rPr>
            </w:r>
          </w:p>
        </w:tc>
        <w:tc>
          <w:tcPr>
            <w:tcW w:w="969"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Cs/>
                <w:sz w:val="20"/>
                <w:szCs w:val="20"/>
              </w:rPr>
            </w:pPr>
            <w:r>
              <w:rPr>
                <w:b w:val="false"/>
                <w:bCs w:val="false"/>
                <w:sz w:val="20"/>
                <w:szCs w:val="20"/>
              </w:rPr>
              <w:t>3</w:t>
            </w:r>
          </w:p>
        </w:tc>
        <w:tc>
          <w:tcPr>
            <w:tcW w:w="1667"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ind w:left="-69" w:right="-108" w:hanging="0"/>
              <w:jc w:val="both"/>
              <w:outlineLvl w:val="2"/>
              <w:rPr>
                <w:b w:val="false"/>
                <w:b w:val="false"/>
                <w:bCs w:val="false"/>
                <w:sz w:val="20"/>
                <w:szCs w:val="20"/>
                <w:u w:val="none"/>
              </w:rPr>
            </w:pPr>
            <w:r>
              <w:rPr>
                <w:b w:val="false"/>
                <w:bCs w:val="false"/>
                <w:color w:val="0000FF"/>
                <w:sz w:val="24"/>
                <w:szCs w:val="24"/>
                <w:u w:val="none"/>
              </w:rPr>
              <w:t>Библиотека ЦОР</w:t>
            </w:r>
          </w:p>
          <w:p>
            <w:pPr>
              <w:pStyle w:val="Normal"/>
              <w:numPr>
                <w:ilvl w:val="0"/>
                <w:numId w:val="0"/>
              </w:numPr>
              <w:ind w:left="-69" w:right="-108" w:hanging="0"/>
              <w:jc w:val="both"/>
              <w:outlineLvl w:val="2"/>
              <w:rPr/>
            </w:pPr>
            <w:hyperlink r:id="rId13">
              <w:r>
                <w:rPr>
                  <w:rStyle w:val="ListLabel37"/>
                  <w:b w:val="false"/>
                  <w:bCs w:val="false"/>
                  <w:color w:val="0000FF"/>
                  <w:sz w:val="24"/>
                  <w:szCs w:val="24"/>
                  <w:u w:val="single"/>
                </w:rPr>
                <w:t>https://resh.edu.ru/subject/lesson/3720/start/297222/</w:t>
              </w:r>
            </w:hyperlink>
          </w:p>
        </w:tc>
      </w:tr>
      <w:tr>
        <w:trPr/>
        <w:tc>
          <w:tcPr>
            <w:tcW w:w="47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center"/>
              <w:outlineLvl w:val="2"/>
              <w:rPr>
                <w:bCs/>
                <w:sz w:val="20"/>
                <w:szCs w:val="20"/>
              </w:rPr>
            </w:pPr>
            <w:r>
              <w:rPr>
                <w:b w:val="false"/>
                <w:bCs w:val="false"/>
                <w:sz w:val="20"/>
                <w:szCs w:val="20"/>
              </w:rPr>
              <w:t>4</w:t>
            </w:r>
          </w:p>
        </w:tc>
        <w:tc>
          <w:tcPr>
            <w:tcW w:w="2585"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outlineLvl w:val="2"/>
              <w:rPr>
                <w:bCs/>
                <w:sz w:val="20"/>
                <w:szCs w:val="20"/>
              </w:rPr>
            </w:pPr>
            <w:r>
              <w:rPr>
                <w:b w:val="false"/>
                <w:bCs w:val="false"/>
                <w:sz w:val="20"/>
                <w:szCs w:val="20"/>
              </w:rPr>
              <w:t>Литература народов России</w:t>
            </w:r>
          </w:p>
        </w:tc>
        <w:tc>
          <w:tcPr>
            <w:tcW w:w="114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Cs/>
                <w:sz w:val="20"/>
                <w:szCs w:val="20"/>
              </w:rPr>
            </w:pPr>
            <w:r>
              <w:rPr>
                <w:b w:val="false"/>
                <w:bCs w:val="false"/>
                <w:sz w:val="20"/>
                <w:szCs w:val="20"/>
              </w:rPr>
              <w:t>2</w:t>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Cs/>
                <w:sz w:val="20"/>
                <w:szCs w:val="20"/>
              </w:rPr>
            </w:pPr>
            <w:r>
              <w:rPr>
                <w:b w:val="false"/>
                <w:bCs w:val="false"/>
                <w:sz w:val="20"/>
                <w:szCs w:val="20"/>
              </w:rPr>
              <w:t>2</w:t>
            </w:r>
          </w:p>
        </w:tc>
        <w:tc>
          <w:tcPr>
            <w:tcW w:w="924"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 w:val="false"/>
                <w:b w:val="false"/>
                <w:bCs w:val="false"/>
                <w:sz w:val="20"/>
                <w:szCs w:val="20"/>
              </w:rPr>
            </w:pPr>
            <w:r>
              <w:rPr>
                <w:b w:val="false"/>
                <w:bCs w:val="false"/>
                <w:sz w:val="20"/>
                <w:szCs w:val="20"/>
              </w:rPr>
            </w:r>
          </w:p>
        </w:tc>
        <w:tc>
          <w:tcPr>
            <w:tcW w:w="969"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 w:val="false"/>
                <w:b w:val="false"/>
                <w:bCs w:val="false"/>
                <w:sz w:val="20"/>
                <w:szCs w:val="20"/>
              </w:rPr>
            </w:pPr>
            <w:r>
              <w:rPr>
                <w:b w:val="false"/>
                <w:bCs w:val="false"/>
                <w:sz w:val="20"/>
                <w:szCs w:val="20"/>
              </w:rPr>
            </w:r>
          </w:p>
        </w:tc>
        <w:tc>
          <w:tcPr>
            <w:tcW w:w="1667"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ind w:left="-69" w:right="-108" w:hanging="0"/>
              <w:jc w:val="both"/>
              <w:outlineLvl w:val="2"/>
              <w:rPr/>
            </w:pPr>
            <w:hyperlink r:id="rId14">
              <w:r>
                <w:rPr>
                  <w:rStyle w:val="ListLabel38"/>
                  <w:b w:val="false"/>
                  <w:bCs w:val="false"/>
                  <w:color w:val="0000FF"/>
                  <w:sz w:val="24"/>
                  <w:szCs w:val="24"/>
                  <w:u w:val="none"/>
                </w:rPr>
                <w:t>Библиотека ЦОР</w:t>
              </w:r>
            </w:hyperlink>
          </w:p>
          <w:p>
            <w:pPr>
              <w:pStyle w:val="Normal"/>
              <w:numPr>
                <w:ilvl w:val="0"/>
                <w:numId w:val="0"/>
              </w:numPr>
              <w:jc w:val="both"/>
              <w:outlineLvl w:val="2"/>
              <w:rPr/>
            </w:pPr>
            <w:hyperlink r:id="rId15">
              <w:r>
                <w:rPr>
                  <w:rStyle w:val="ListLabel39"/>
                  <w:bCs/>
                  <w:color w:val="0000FF"/>
                  <w:sz w:val="24"/>
                  <w:szCs w:val="24"/>
                  <w:u w:val="single"/>
                </w:rPr>
                <w:t>https://resh.edu.ru/subject/14/11/</w:t>
              </w:r>
            </w:hyperlink>
          </w:p>
        </w:tc>
      </w:tr>
      <w:tr>
        <w:trPr/>
        <w:tc>
          <w:tcPr>
            <w:tcW w:w="47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center"/>
              <w:outlineLvl w:val="2"/>
              <w:rPr>
                <w:bCs/>
                <w:sz w:val="20"/>
                <w:szCs w:val="20"/>
              </w:rPr>
            </w:pPr>
            <w:r>
              <w:rPr>
                <w:b w:val="false"/>
                <w:bCs w:val="false"/>
                <w:sz w:val="20"/>
                <w:szCs w:val="20"/>
              </w:rPr>
              <w:t>5</w:t>
            </w:r>
          </w:p>
        </w:tc>
        <w:tc>
          <w:tcPr>
            <w:tcW w:w="2585"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outlineLvl w:val="2"/>
              <w:rPr>
                <w:bCs/>
                <w:sz w:val="20"/>
                <w:szCs w:val="20"/>
              </w:rPr>
            </w:pPr>
            <w:r>
              <w:rPr>
                <w:b w:val="false"/>
                <w:bCs w:val="false"/>
                <w:sz w:val="20"/>
                <w:szCs w:val="20"/>
              </w:rPr>
              <w:t>Русская литература последних десятилетий. Повторение и обобщение</w:t>
            </w:r>
          </w:p>
        </w:tc>
        <w:tc>
          <w:tcPr>
            <w:tcW w:w="114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Cs/>
                <w:sz w:val="20"/>
                <w:szCs w:val="20"/>
              </w:rPr>
            </w:pPr>
            <w:r>
              <w:rPr>
                <w:b w:val="false"/>
                <w:bCs w:val="false"/>
                <w:sz w:val="20"/>
                <w:szCs w:val="20"/>
              </w:rPr>
              <w:t>2</w:t>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Cs/>
                <w:sz w:val="20"/>
                <w:szCs w:val="20"/>
              </w:rPr>
            </w:pPr>
            <w:r>
              <w:rPr>
                <w:b w:val="false"/>
                <w:bCs w:val="false"/>
                <w:sz w:val="20"/>
                <w:szCs w:val="20"/>
              </w:rPr>
              <w:t>2</w:t>
            </w:r>
          </w:p>
        </w:tc>
        <w:tc>
          <w:tcPr>
            <w:tcW w:w="924"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 w:val="false"/>
                <w:b w:val="false"/>
                <w:bCs w:val="false"/>
                <w:sz w:val="20"/>
                <w:szCs w:val="20"/>
              </w:rPr>
            </w:pPr>
            <w:r>
              <w:rPr>
                <w:b w:val="false"/>
                <w:bCs w:val="false"/>
                <w:sz w:val="20"/>
                <w:szCs w:val="20"/>
              </w:rPr>
            </w:r>
          </w:p>
        </w:tc>
        <w:tc>
          <w:tcPr>
            <w:tcW w:w="969"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 w:val="false"/>
                <w:b w:val="false"/>
                <w:bCs w:val="false"/>
                <w:sz w:val="20"/>
                <w:szCs w:val="20"/>
              </w:rPr>
            </w:pPr>
            <w:r>
              <w:rPr>
                <w:b w:val="false"/>
                <w:bCs w:val="false"/>
                <w:sz w:val="20"/>
                <w:szCs w:val="20"/>
              </w:rPr>
            </w:r>
          </w:p>
        </w:tc>
        <w:tc>
          <w:tcPr>
            <w:tcW w:w="1667"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ind w:left="-69" w:right="-108" w:hanging="0"/>
              <w:jc w:val="both"/>
              <w:outlineLvl w:val="2"/>
              <w:rPr/>
            </w:pPr>
            <w:hyperlink r:id="rId16">
              <w:r>
                <w:rPr>
                  <w:rStyle w:val="ListLabel38"/>
                  <w:b w:val="false"/>
                  <w:bCs w:val="false"/>
                  <w:color w:val="0000FF"/>
                  <w:sz w:val="24"/>
                  <w:szCs w:val="24"/>
                  <w:u w:val="none"/>
                </w:rPr>
                <w:t>Библиотека ЦОР</w:t>
              </w:r>
            </w:hyperlink>
          </w:p>
          <w:p>
            <w:pPr>
              <w:pStyle w:val="Normal"/>
              <w:numPr>
                <w:ilvl w:val="0"/>
                <w:numId w:val="0"/>
              </w:numPr>
              <w:jc w:val="both"/>
              <w:outlineLvl w:val="2"/>
              <w:rPr/>
            </w:pPr>
            <w:hyperlink r:id="rId17">
              <w:r>
                <w:rPr>
                  <w:rStyle w:val="ListLabel39"/>
                  <w:bCs/>
                  <w:color w:val="0000FF"/>
                  <w:sz w:val="24"/>
                  <w:szCs w:val="24"/>
                  <w:u w:val="single"/>
                </w:rPr>
                <w:t>https://videouroki.net/video/19-v-m-shukshin-zhizn-i-tvorchestvo-idei-pisatelya-214.html</w:t>
              </w:r>
            </w:hyperlink>
          </w:p>
        </w:tc>
      </w:tr>
      <w:tr>
        <w:trPr/>
        <w:tc>
          <w:tcPr>
            <w:tcW w:w="47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center"/>
              <w:outlineLvl w:val="2"/>
              <w:rPr>
                <w:bCs/>
                <w:sz w:val="20"/>
                <w:szCs w:val="20"/>
              </w:rPr>
            </w:pPr>
            <w:r>
              <w:rPr>
                <w:b w:val="false"/>
                <w:bCs w:val="false"/>
                <w:sz w:val="20"/>
                <w:szCs w:val="20"/>
              </w:rPr>
              <w:t>6</w:t>
            </w:r>
          </w:p>
        </w:tc>
        <w:tc>
          <w:tcPr>
            <w:tcW w:w="2585"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outlineLvl w:val="2"/>
              <w:rPr>
                <w:bCs/>
                <w:sz w:val="20"/>
                <w:szCs w:val="20"/>
              </w:rPr>
            </w:pPr>
            <w:r>
              <w:rPr>
                <w:b w:val="false"/>
                <w:bCs w:val="false"/>
                <w:sz w:val="20"/>
                <w:szCs w:val="20"/>
              </w:rPr>
              <w:t>Зарубежная литература 20 века</w:t>
            </w:r>
          </w:p>
        </w:tc>
        <w:tc>
          <w:tcPr>
            <w:tcW w:w="114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Cs/>
                <w:sz w:val="20"/>
                <w:szCs w:val="20"/>
              </w:rPr>
            </w:pPr>
            <w:r>
              <w:rPr>
                <w:b w:val="false"/>
                <w:bCs w:val="false"/>
                <w:sz w:val="20"/>
                <w:szCs w:val="20"/>
              </w:rPr>
              <w:t>7</w:t>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Cs/>
                <w:sz w:val="20"/>
                <w:szCs w:val="20"/>
              </w:rPr>
            </w:pPr>
            <w:r>
              <w:rPr>
                <w:b w:val="false"/>
                <w:bCs w:val="false"/>
                <w:sz w:val="20"/>
                <w:szCs w:val="20"/>
              </w:rPr>
              <w:t>7</w:t>
            </w:r>
          </w:p>
        </w:tc>
        <w:tc>
          <w:tcPr>
            <w:tcW w:w="924"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 w:val="false"/>
                <w:b w:val="false"/>
                <w:bCs w:val="false"/>
                <w:sz w:val="20"/>
                <w:szCs w:val="20"/>
              </w:rPr>
            </w:pPr>
            <w:r>
              <w:rPr>
                <w:b w:val="false"/>
                <w:bCs w:val="false"/>
                <w:sz w:val="20"/>
                <w:szCs w:val="20"/>
              </w:rPr>
            </w:r>
          </w:p>
        </w:tc>
        <w:tc>
          <w:tcPr>
            <w:tcW w:w="969"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 w:val="false"/>
                <w:b w:val="false"/>
                <w:bCs w:val="false"/>
                <w:sz w:val="20"/>
                <w:szCs w:val="20"/>
              </w:rPr>
            </w:pPr>
            <w:r>
              <w:rPr>
                <w:b w:val="false"/>
                <w:bCs w:val="false"/>
                <w:sz w:val="20"/>
                <w:szCs w:val="20"/>
              </w:rPr>
            </w:r>
          </w:p>
        </w:tc>
        <w:tc>
          <w:tcPr>
            <w:tcW w:w="1667"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ind w:left="-69" w:right="-108" w:hanging="0"/>
              <w:jc w:val="both"/>
              <w:outlineLvl w:val="2"/>
              <w:rPr/>
            </w:pPr>
            <w:hyperlink r:id="rId18">
              <w:r>
                <w:rPr>
                  <w:rStyle w:val="ListLabel38"/>
                  <w:b w:val="false"/>
                  <w:bCs w:val="false"/>
                  <w:color w:val="0000FF"/>
                  <w:sz w:val="24"/>
                  <w:szCs w:val="24"/>
                  <w:u w:val="none"/>
                </w:rPr>
                <w:t>Библиотека ЦОР</w:t>
              </w:r>
            </w:hyperlink>
          </w:p>
          <w:p>
            <w:pPr>
              <w:pStyle w:val="Normal"/>
              <w:numPr>
                <w:ilvl w:val="0"/>
                <w:numId w:val="0"/>
              </w:numPr>
              <w:ind w:left="-69" w:right="-108" w:hanging="0"/>
              <w:jc w:val="both"/>
              <w:outlineLvl w:val="2"/>
              <w:rPr/>
            </w:pPr>
            <w:r>
              <w:rPr>
                <w:rStyle w:val="Style17"/>
                <w:b w:val="false"/>
                <w:bCs w:val="false"/>
                <w:color w:val="0000FF"/>
                <w:sz w:val="24"/>
                <w:szCs w:val="24"/>
                <w:u w:val="single"/>
              </w:rPr>
              <w:t>https://resh.edu.ru/subject/14/11/</w:t>
            </w:r>
          </w:p>
          <w:p>
            <w:pPr>
              <w:pStyle w:val="Normal"/>
              <w:numPr>
                <w:ilvl w:val="0"/>
                <w:numId w:val="0"/>
              </w:numPr>
              <w:ind w:left="-69" w:right="-108" w:hanging="0"/>
              <w:jc w:val="both"/>
              <w:outlineLvl w:val="2"/>
              <w:rPr>
                <w:rFonts w:ascii="Times New Roman" w:hAnsi="Times New Roman"/>
                <w:color w:val="0000FF"/>
                <w:sz w:val="24"/>
                <w:szCs w:val="24"/>
                <w:u w:val="single"/>
              </w:rPr>
            </w:pPr>
            <w:r>
              <w:rPr>
                <w:color w:val="0000FF"/>
                <w:sz w:val="24"/>
                <w:szCs w:val="24"/>
                <w:u w:val="single"/>
              </w:rPr>
            </w:r>
          </w:p>
        </w:tc>
      </w:tr>
      <w:tr>
        <w:trPr/>
        <w:tc>
          <w:tcPr>
            <w:tcW w:w="47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center"/>
              <w:outlineLvl w:val="2"/>
              <w:rPr>
                <w:bCs/>
                <w:sz w:val="20"/>
                <w:szCs w:val="20"/>
              </w:rPr>
            </w:pPr>
            <w:r>
              <w:rPr>
                <w:b w:val="false"/>
                <w:bCs w:val="false"/>
                <w:sz w:val="20"/>
                <w:szCs w:val="20"/>
              </w:rPr>
              <w:t>7</w:t>
            </w:r>
          </w:p>
        </w:tc>
        <w:tc>
          <w:tcPr>
            <w:tcW w:w="2585"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outlineLvl w:val="2"/>
              <w:rPr>
                <w:bCs/>
                <w:sz w:val="20"/>
                <w:szCs w:val="20"/>
              </w:rPr>
            </w:pPr>
            <w:r>
              <w:rPr>
                <w:b w:val="false"/>
                <w:bCs w:val="false"/>
                <w:sz w:val="20"/>
                <w:szCs w:val="20"/>
              </w:rPr>
              <w:t>Повторение</w:t>
            </w:r>
          </w:p>
        </w:tc>
        <w:tc>
          <w:tcPr>
            <w:tcW w:w="114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Cs/>
                <w:sz w:val="20"/>
                <w:szCs w:val="20"/>
              </w:rPr>
            </w:pPr>
            <w:r>
              <w:rPr>
                <w:b w:val="false"/>
                <w:bCs w:val="false"/>
                <w:sz w:val="20"/>
                <w:szCs w:val="20"/>
              </w:rPr>
              <w:t>5</w:t>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Cs/>
                <w:sz w:val="20"/>
                <w:szCs w:val="20"/>
              </w:rPr>
            </w:pPr>
            <w:r>
              <w:rPr>
                <w:b w:val="false"/>
                <w:bCs w:val="false"/>
                <w:sz w:val="20"/>
                <w:szCs w:val="20"/>
              </w:rPr>
              <w:t>5</w:t>
            </w:r>
          </w:p>
        </w:tc>
        <w:tc>
          <w:tcPr>
            <w:tcW w:w="924"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 w:val="false"/>
                <w:b w:val="false"/>
                <w:bCs w:val="false"/>
                <w:sz w:val="20"/>
                <w:szCs w:val="20"/>
              </w:rPr>
            </w:pPr>
            <w:r>
              <w:rPr>
                <w:b w:val="false"/>
                <w:bCs w:val="false"/>
                <w:sz w:val="20"/>
                <w:szCs w:val="20"/>
              </w:rPr>
            </w:r>
          </w:p>
        </w:tc>
        <w:tc>
          <w:tcPr>
            <w:tcW w:w="969"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 w:val="false"/>
                <w:b w:val="false"/>
                <w:bCs w:val="false"/>
                <w:sz w:val="20"/>
                <w:szCs w:val="20"/>
              </w:rPr>
            </w:pPr>
            <w:r>
              <w:rPr>
                <w:b w:val="false"/>
                <w:bCs w:val="false"/>
                <w:sz w:val="20"/>
                <w:szCs w:val="20"/>
              </w:rPr>
            </w:r>
          </w:p>
        </w:tc>
        <w:tc>
          <w:tcPr>
            <w:tcW w:w="1667"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both"/>
              <w:outlineLvl w:val="2"/>
              <w:rPr>
                <w:bCs/>
                <w:sz w:val="20"/>
                <w:szCs w:val="20"/>
              </w:rPr>
            </w:pPr>
            <w:r>
              <w:rPr>
                <w:bCs/>
                <w:sz w:val="20"/>
                <w:szCs w:val="20"/>
              </w:rPr>
            </w:r>
          </w:p>
        </w:tc>
      </w:tr>
      <w:tr>
        <w:trPr>
          <w:trHeight w:val="466" w:hRule="atLeast"/>
        </w:trPr>
        <w:tc>
          <w:tcPr>
            <w:tcW w:w="4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0"/>
              </w:numPr>
              <w:jc w:val="center"/>
              <w:outlineLvl w:val="2"/>
              <w:rPr>
                <w:b w:val="false"/>
                <w:b w:val="false"/>
                <w:bCs w:val="false"/>
                <w:sz w:val="20"/>
                <w:szCs w:val="20"/>
              </w:rPr>
            </w:pPr>
            <w:r>
              <w:rPr>
                <w:b w:val="false"/>
                <w:bCs w:val="false"/>
                <w:sz w:val="20"/>
                <w:szCs w:val="20"/>
              </w:rPr>
            </w:r>
          </w:p>
        </w:tc>
        <w:tc>
          <w:tcPr>
            <w:tcW w:w="258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0"/>
              </w:numPr>
              <w:jc w:val="center"/>
              <w:outlineLvl w:val="2"/>
              <w:rPr>
                <w:b/>
                <w:b/>
                <w:bCs/>
                <w:sz w:val="20"/>
                <w:szCs w:val="20"/>
              </w:rPr>
            </w:pPr>
            <w:r>
              <w:rPr>
                <w:b w:val="false"/>
                <w:bCs w:val="false"/>
                <w:sz w:val="20"/>
                <w:szCs w:val="20"/>
              </w:rPr>
              <w:t>Итого</w:t>
            </w:r>
          </w:p>
        </w:tc>
        <w:tc>
          <w:tcPr>
            <w:tcW w:w="114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0"/>
              </w:numPr>
              <w:jc w:val="both"/>
              <w:outlineLvl w:val="2"/>
              <w:rPr>
                <w:bCs/>
                <w:sz w:val="20"/>
                <w:szCs w:val="20"/>
              </w:rPr>
            </w:pPr>
            <w:r>
              <w:rPr>
                <w:b w:val="false"/>
                <w:bCs w:val="false"/>
                <w:sz w:val="20"/>
                <w:szCs w:val="20"/>
              </w:rPr>
              <w:t>102</w:t>
            </w:r>
          </w:p>
        </w:tc>
        <w:tc>
          <w:tcPr>
            <w:tcW w:w="9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0"/>
              </w:numPr>
              <w:jc w:val="both"/>
              <w:outlineLvl w:val="2"/>
              <w:rPr>
                <w:bCs/>
                <w:sz w:val="20"/>
                <w:szCs w:val="20"/>
              </w:rPr>
            </w:pPr>
            <w:r>
              <w:rPr>
                <w:b w:val="false"/>
                <w:bCs w:val="false"/>
                <w:sz w:val="20"/>
                <w:szCs w:val="20"/>
              </w:rPr>
              <w:t>95</w:t>
            </w:r>
          </w:p>
        </w:tc>
        <w:tc>
          <w:tcPr>
            <w:tcW w:w="9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0"/>
              </w:numPr>
              <w:jc w:val="both"/>
              <w:outlineLvl w:val="2"/>
              <w:rPr>
                <w:b w:val="false"/>
                <w:b w:val="false"/>
                <w:bCs w:val="false"/>
                <w:sz w:val="20"/>
                <w:szCs w:val="20"/>
              </w:rPr>
            </w:pPr>
            <w:r>
              <w:rPr>
                <w:b w:val="false"/>
                <w:bCs w:val="false"/>
                <w:sz w:val="20"/>
                <w:szCs w:val="20"/>
              </w:rPr>
              <w:t>1</w:t>
            </w:r>
          </w:p>
        </w:tc>
        <w:tc>
          <w:tcPr>
            <w:tcW w:w="96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0"/>
              </w:numPr>
              <w:jc w:val="both"/>
              <w:outlineLvl w:val="2"/>
              <w:rPr>
                <w:b/>
                <w:b/>
                <w:bCs/>
                <w:sz w:val="20"/>
                <w:szCs w:val="20"/>
              </w:rPr>
            </w:pPr>
            <w:r>
              <w:rPr>
                <w:b w:val="false"/>
                <w:bCs w:val="false"/>
                <w:sz w:val="20"/>
                <w:szCs w:val="20"/>
              </w:rPr>
              <w:t>6</w:t>
            </w:r>
          </w:p>
        </w:tc>
        <w:tc>
          <w:tcPr>
            <w:tcW w:w="166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0"/>
              </w:numPr>
              <w:jc w:val="both"/>
              <w:outlineLvl w:val="2"/>
              <w:rPr>
                <w:b/>
                <w:b/>
                <w:bCs/>
                <w:sz w:val="20"/>
                <w:szCs w:val="20"/>
              </w:rPr>
            </w:pPr>
            <w:r>
              <w:rPr>
                <w:b/>
                <w:bCs/>
                <w:sz w:val="20"/>
                <w:szCs w:val="20"/>
              </w:rPr>
            </w:r>
          </w:p>
        </w:tc>
      </w:tr>
    </w:tbl>
    <w:p>
      <w:pPr>
        <w:pStyle w:val="Style41"/>
        <w:widowControl/>
        <w:spacing w:lineRule="auto" w:line="240"/>
        <w:ind w:firstLine="709"/>
        <w:rPr/>
      </w:pPr>
      <w:r>
        <w:rPr/>
      </w:r>
    </w:p>
    <w:p>
      <w:pPr>
        <w:pStyle w:val="Style20"/>
        <w:spacing w:before="120" w:after="0"/>
        <w:ind w:left="1104" w:right="683" w:firstLine="514"/>
        <w:jc w:val="both"/>
        <w:rPr>
          <w:b/>
          <w:b/>
          <w:bCs/>
          <w:u w:val="single"/>
        </w:rPr>
      </w:pPr>
      <w:r>
        <w:rPr>
          <w:b/>
          <w:bCs/>
          <w:sz w:val="24"/>
          <w:szCs w:val="24"/>
          <w:u w:val="single"/>
        </w:rPr>
        <w:t>Оценка устных ответов.</w:t>
      </w:r>
    </w:p>
    <w:p>
      <w:pPr>
        <w:pStyle w:val="Style20"/>
        <w:spacing w:before="120" w:after="0"/>
        <w:ind w:left="1104" w:right="683" w:firstLine="514"/>
        <w:jc w:val="both"/>
        <w:rPr/>
      </w:pPr>
      <w:r>
        <w:rPr>
          <w:sz w:val="24"/>
          <w:szCs w:val="24"/>
        </w:rPr>
        <w:t xml:space="preserve">При    оценке    устных     ответов     учитель     </w:t>
      </w:r>
      <w:r>
        <w:rPr>
          <w:spacing w:val="-3"/>
          <w:sz w:val="24"/>
          <w:szCs w:val="24"/>
        </w:rPr>
        <w:t xml:space="preserve">руководствуется   </w:t>
      </w:r>
      <w:r>
        <w:rPr>
          <w:sz w:val="24"/>
          <w:szCs w:val="24"/>
        </w:rPr>
        <w:t>следующими основными критериями в пределах программы данного класса.</w:t>
      </w:r>
    </w:p>
    <w:p>
      <w:pPr>
        <w:pStyle w:val="ListParagraph"/>
        <w:widowControl w:val="false"/>
        <w:tabs>
          <w:tab w:val="clear" w:pos="708"/>
          <w:tab w:val="left" w:pos="1824" w:leader="none"/>
        </w:tabs>
        <w:spacing w:before="120" w:after="0"/>
        <w:ind w:left="1824" w:right="686" w:hanging="360"/>
        <w:contextualSpacing/>
        <w:jc w:val="both"/>
        <w:rPr/>
      </w:pPr>
      <w:r>
        <w:rPr/>
        <w:t xml:space="preserve">Знание    текста    и    понимание    </w:t>
      </w:r>
      <w:r>
        <w:rPr>
          <w:spacing w:val="-3"/>
        </w:rPr>
        <w:t xml:space="preserve">идейно-художественного  </w:t>
      </w:r>
      <w:r>
        <w:rPr/>
        <w:t xml:space="preserve">содержания </w:t>
      </w:r>
      <w:r>
        <w:rPr>
          <w:spacing w:val="-3"/>
        </w:rPr>
        <w:t xml:space="preserve">изученного </w:t>
      </w:r>
      <w:r>
        <w:rPr/>
        <w:t>произведения.</w:t>
      </w:r>
    </w:p>
    <w:p>
      <w:pPr>
        <w:pStyle w:val="ListParagraph"/>
        <w:widowControl w:val="false"/>
        <w:numPr>
          <w:ilvl w:val="1"/>
          <w:numId w:val="4"/>
        </w:numPr>
        <w:tabs>
          <w:tab w:val="clear" w:pos="708"/>
          <w:tab w:val="left" w:pos="1824" w:leader="none"/>
        </w:tabs>
        <w:spacing w:before="120" w:after="0"/>
        <w:ind w:left="1824" w:right="689" w:hanging="360"/>
        <w:contextualSpacing/>
        <w:jc w:val="both"/>
        <w:rPr/>
      </w:pPr>
      <w:r>
        <w:rPr>
          <w:spacing w:val="-5"/>
        </w:rPr>
        <w:t xml:space="preserve">Умение </w:t>
      </w:r>
      <w:r>
        <w:rPr/>
        <w:t>объяснять взаимосвязь событий, характеров и поступков героев.</w:t>
      </w:r>
    </w:p>
    <w:p>
      <w:pPr>
        <w:pStyle w:val="ListParagraph"/>
        <w:widowControl w:val="false"/>
        <w:numPr>
          <w:ilvl w:val="1"/>
          <w:numId w:val="4"/>
        </w:numPr>
        <w:tabs>
          <w:tab w:val="clear" w:pos="708"/>
          <w:tab w:val="left" w:pos="1824" w:leader="none"/>
        </w:tabs>
        <w:spacing w:before="121" w:after="0"/>
        <w:ind w:left="1824" w:right="685" w:hanging="360"/>
        <w:contextualSpacing/>
        <w:jc w:val="both"/>
        <w:rPr/>
      </w:pPr>
      <w:r>
        <w:rPr/>
        <w:t xml:space="preserve">Понимание роли </w:t>
      </w:r>
      <w:r>
        <w:rPr>
          <w:spacing w:val="-3"/>
        </w:rPr>
        <w:t xml:space="preserve">художественных </w:t>
      </w:r>
      <w:r>
        <w:rPr/>
        <w:t>средств в раскрытии идейно- эстетического содержания изученного произведения.</w:t>
      </w:r>
    </w:p>
    <w:p>
      <w:pPr>
        <w:pStyle w:val="ListParagraph"/>
        <w:widowControl w:val="false"/>
        <w:numPr>
          <w:ilvl w:val="1"/>
          <w:numId w:val="4"/>
        </w:numPr>
        <w:tabs>
          <w:tab w:val="clear" w:pos="708"/>
          <w:tab w:val="left" w:pos="1824" w:leader="none"/>
        </w:tabs>
        <w:spacing w:before="120" w:after="0"/>
        <w:ind w:left="1824" w:right="686" w:hanging="360"/>
        <w:contextualSpacing/>
        <w:jc w:val="both"/>
        <w:rPr/>
      </w:pPr>
      <w:r>
        <w:rPr/>
        <w:t xml:space="preserve">Знание теоретико-литературных понятий  и  умение  </w:t>
      </w:r>
      <w:r>
        <w:rPr>
          <w:spacing w:val="-3"/>
        </w:rPr>
        <w:t xml:space="preserve">пользоваться </w:t>
      </w:r>
      <w:r>
        <w:rPr/>
        <w:t>этими знаниями при анализе произведений, изучаемых в классе или прочитанных самостоятельно.</w:t>
      </w:r>
    </w:p>
    <w:p>
      <w:pPr>
        <w:pStyle w:val="ListParagraph"/>
        <w:widowControl w:val="false"/>
        <w:numPr>
          <w:ilvl w:val="1"/>
          <w:numId w:val="4"/>
        </w:numPr>
        <w:tabs>
          <w:tab w:val="clear" w:pos="708"/>
          <w:tab w:val="left" w:pos="1824" w:leader="none"/>
        </w:tabs>
        <w:spacing w:before="120" w:after="0"/>
        <w:ind w:left="1824" w:right="692" w:hanging="360"/>
        <w:contextualSpacing/>
        <w:jc w:val="both"/>
        <w:rPr/>
      </w:pPr>
      <w:r>
        <w:rPr>
          <w:spacing w:val="-3"/>
        </w:rPr>
        <w:t xml:space="preserve">Речевая </w:t>
      </w:r>
      <w:r>
        <w:rPr/>
        <w:t>грамотность, логичность и последовательность  ответа, техника и выразительность чтения.</w:t>
      </w:r>
    </w:p>
    <w:p>
      <w:pPr>
        <w:pStyle w:val="Style20"/>
        <w:spacing w:before="120" w:after="0"/>
        <w:jc w:val="both"/>
        <w:rPr>
          <w:sz w:val="24"/>
          <w:szCs w:val="24"/>
        </w:rPr>
      </w:pPr>
      <w:r>
        <w:rPr>
          <w:sz w:val="24"/>
          <w:szCs w:val="24"/>
        </w:rPr>
        <w:t>В соответствии с этим</w:t>
      </w:r>
    </w:p>
    <w:p>
      <w:pPr>
        <w:pStyle w:val="Style20"/>
        <w:spacing w:before="120" w:after="0"/>
        <w:ind w:left="1104" w:right="682" w:firstLine="514"/>
        <w:jc w:val="both"/>
        <w:rPr>
          <w:sz w:val="24"/>
          <w:szCs w:val="24"/>
        </w:rPr>
      </w:pPr>
      <w:r>
        <w:rPr>
          <w:b/>
          <w:sz w:val="24"/>
          <w:szCs w:val="24"/>
        </w:rPr>
        <w:t xml:space="preserve">оценкой    "5" </w:t>
      </w:r>
      <w:r>
        <w:rPr>
          <w:sz w:val="24"/>
          <w:szCs w:val="24"/>
        </w:rPr>
        <w:t xml:space="preserve">оценивается    </w:t>
      </w:r>
      <w:r>
        <w:rPr>
          <w:spacing w:val="-5"/>
          <w:sz w:val="24"/>
          <w:szCs w:val="24"/>
        </w:rPr>
        <w:t xml:space="preserve">ответ,    </w:t>
      </w:r>
      <w:r>
        <w:rPr>
          <w:sz w:val="24"/>
          <w:szCs w:val="24"/>
        </w:rPr>
        <w:t xml:space="preserve">обнаруживающий    прочные     знания и </w:t>
      </w:r>
      <w:r>
        <w:rPr>
          <w:spacing w:val="-4"/>
          <w:sz w:val="24"/>
          <w:szCs w:val="24"/>
        </w:rPr>
        <w:t xml:space="preserve">глубокое </w:t>
      </w:r>
      <w:r>
        <w:rPr>
          <w:sz w:val="24"/>
          <w:szCs w:val="24"/>
        </w:rPr>
        <w:t xml:space="preserve">понимание текста изучаемого произведения; умение объяснять взаимосвязь событий, характеры и поступки героев, роль </w:t>
      </w:r>
      <w:r>
        <w:rPr>
          <w:spacing w:val="-4"/>
          <w:sz w:val="24"/>
          <w:szCs w:val="24"/>
        </w:rPr>
        <w:t xml:space="preserve">художественных </w:t>
      </w:r>
      <w:r>
        <w:rPr>
          <w:sz w:val="24"/>
          <w:szCs w:val="24"/>
        </w:rPr>
        <w:t xml:space="preserve">средств в раскрытии идейно-эстетического содержания произведения, умение пользоваться теоретико-литературными знаниями и навыками разбора при анализе </w:t>
      </w:r>
      <w:r>
        <w:rPr>
          <w:spacing w:val="-4"/>
          <w:sz w:val="24"/>
          <w:szCs w:val="24"/>
        </w:rPr>
        <w:t xml:space="preserve">художественного </w:t>
      </w:r>
      <w:r>
        <w:rPr>
          <w:sz w:val="24"/>
          <w:szCs w:val="24"/>
        </w:rPr>
        <w:t xml:space="preserve">произведения, </w:t>
      </w:r>
      <w:r>
        <w:rPr>
          <w:spacing w:val="-3"/>
          <w:sz w:val="24"/>
          <w:szCs w:val="24"/>
        </w:rPr>
        <w:t xml:space="preserve">привлекать </w:t>
      </w:r>
      <w:r>
        <w:rPr>
          <w:sz w:val="24"/>
          <w:szCs w:val="24"/>
        </w:rPr>
        <w:t>текст для аргументации своих выводов; хорошее владение литературной речью.</w:t>
      </w:r>
    </w:p>
    <w:p>
      <w:pPr>
        <w:pStyle w:val="Style20"/>
        <w:spacing w:before="120" w:after="0"/>
        <w:ind w:left="1104" w:right="684" w:firstLine="514"/>
        <w:jc w:val="both"/>
        <w:rPr>
          <w:sz w:val="24"/>
          <w:szCs w:val="24"/>
        </w:rPr>
      </w:pPr>
      <w:r>
        <w:rPr>
          <w:b/>
          <w:sz w:val="24"/>
          <w:szCs w:val="24"/>
        </w:rPr>
        <w:t xml:space="preserve">оценкой   "4" </w:t>
      </w:r>
      <w:r>
        <w:rPr>
          <w:sz w:val="24"/>
          <w:szCs w:val="24"/>
        </w:rPr>
        <w:t xml:space="preserve">оценивается   </w:t>
      </w:r>
      <w:r>
        <w:rPr>
          <w:spacing w:val="-5"/>
          <w:sz w:val="24"/>
          <w:szCs w:val="24"/>
        </w:rPr>
        <w:t xml:space="preserve">ответ,   </w:t>
      </w:r>
      <w:r>
        <w:rPr>
          <w:spacing w:val="-4"/>
          <w:sz w:val="24"/>
          <w:szCs w:val="24"/>
        </w:rPr>
        <w:t xml:space="preserve">который    </w:t>
      </w:r>
      <w:r>
        <w:rPr>
          <w:sz w:val="24"/>
          <w:szCs w:val="24"/>
        </w:rPr>
        <w:t xml:space="preserve">показывает   прочное   знание и достаточно </w:t>
      </w:r>
      <w:r>
        <w:rPr>
          <w:spacing w:val="-4"/>
          <w:sz w:val="24"/>
          <w:szCs w:val="24"/>
        </w:rPr>
        <w:t xml:space="preserve">глубокое </w:t>
      </w:r>
      <w:r>
        <w:rPr>
          <w:sz w:val="24"/>
          <w:szCs w:val="24"/>
        </w:rPr>
        <w:t xml:space="preserve">понимание текста изучаемого произведения; умение объяснять взаимосвязь событий, характеры и поступки героев и роль основных </w:t>
      </w:r>
      <w:r>
        <w:rPr>
          <w:spacing w:val="-4"/>
          <w:sz w:val="24"/>
          <w:szCs w:val="24"/>
        </w:rPr>
        <w:t xml:space="preserve">художественных </w:t>
      </w:r>
      <w:r>
        <w:rPr>
          <w:sz w:val="24"/>
          <w:szCs w:val="24"/>
        </w:rPr>
        <w:t xml:space="preserve">средств в раскрытии идейно-эстетического содержания произведения, умение пользоваться основными </w:t>
      </w:r>
      <w:r>
        <w:rPr>
          <w:spacing w:val="-3"/>
          <w:sz w:val="24"/>
          <w:szCs w:val="24"/>
        </w:rPr>
        <w:t xml:space="preserve">теоретико- </w:t>
      </w:r>
      <w:r>
        <w:rPr>
          <w:sz w:val="24"/>
          <w:szCs w:val="24"/>
        </w:rPr>
        <w:t xml:space="preserve">литературными знаниями и навыками разбора при анализе прочитанных произведений, умение </w:t>
      </w:r>
      <w:r>
        <w:rPr>
          <w:spacing w:val="-3"/>
          <w:sz w:val="24"/>
          <w:szCs w:val="24"/>
        </w:rPr>
        <w:t xml:space="preserve">привлекать </w:t>
      </w:r>
      <w:r>
        <w:rPr>
          <w:sz w:val="24"/>
          <w:szCs w:val="24"/>
        </w:rPr>
        <w:t xml:space="preserve">текст произведения для обоснования своих выводов, владение литературной речью. </w:t>
      </w:r>
      <w:r>
        <w:rPr>
          <w:spacing w:val="-4"/>
          <w:sz w:val="24"/>
          <w:szCs w:val="24"/>
        </w:rPr>
        <w:t xml:space="preserve">Однако </w:t>
      </w:r>
      <w:r>
        <w:rPr>
          <w:sz w:val="24"/>
          <w:szCs w:val="24"/>
        </w:rPr>
        <w:t xml:space="preserve">по </w:t>
      </w:r>
      <w:r>
        <w:rPr>
          <w:spacing w:val="-3"/>
          <w:sz w:val="24"/>
          <w:szCs w:val="24"/>
        </w:rPr>
        <w:t xml:space="preserve">одному </w:t>
      </w:r>
      <w:r>
        <w:rPr>
          <w:spacing w:val="-4"/>
          <w:sz w:val="24"/>
          <w:szCs w:val="24"/>
        </w:rPr>
        <w:t xml:space="preserve">двум </w:t>
      </w:r>
      <w:r>
        <w:rPr>
          <w:sz w:val="24"/>
          <w:szCs w:val="24"/>
        </w:rPr>
        <w:t xml:space="preserve">из этих </w:t>
      </w:r>
      <w:r>
        <w:rPr>
          <w:spacing w:val="-3"/>
          <w:sz w:val="24"/>
          <w:szCs w:val="24"/>
        </w:rPr>
        <w:t xml:space="preserve">компонентов </w:t>
      </w:r>
      <w:r>
        <w:rPr>
          <w:sz w:val="24"/>
          <w:szCs w:val="24"/>
        </w:rPr>
        <w:t>ответа могут быть допущены неточности.</w:t>
      </w:r>
    </w:p>
    <w:p>
      <w:pPr>
        <w:pStyle w:val="Style20"/>
        <w:spacing w:before="120" w:after="0"/>
        <w:ind w:left="1104" w:right="684" w:firstLine="514"/>
        <w:jc w:val="both"/>
        <w:rPr/>
      </w:pPr>
      <w:r>
        <w:rPr>
          <w:b/>
          <w:sz w:val="24"/>
          <w:szCs w:val="24"/>
        </w:rPr>
        <w:t xml:space="preserve">оценкой "3" </w:t>
      </w:r>
      <w:r>
        <w:rPr>
          <w:sz w:val="24"/>
          <w:szCs w:val="24"/>
        </w:rPr>
        <w:t xml:space="preserve">оценивается </w:t>
      </w:r>
      <w:r>
        <w:rPr>
          <w:spacing w:val="-5"/>
          <w:sz w:val="24"/>
          <w:szCs w:val="24"/>
        </w:rPr>
        <w:t xml:space="preserve">ответ, </w:t>
      </w:r>
      <w:r>
        <w:rPr>
          <w:sz w:val="24"/>
          <w:szCs w:val="24"/>
        </w:rPr>
        <w:t xml:space="preserve">свидетельствующий о знании и понимании текста изучаемого произведения, об умении объяснять взаимосвязь основных событий, характеров и поступков </w:t>
      </w:r>
      <w:r>
        <w:rPr>
          <w:spacing w:val="-3"/>
          <w:sz w:val="24"/>
          <w:szCs w:val="24"/>
        </w:rPr>
        <w:t xml:space="preserve">главных </w:t>
      </w:r>
      <w:r>
        <w:rPr>
          <w:sz w:val="24"/>
          <w:szCs w:val="24"/>
        </w:rPr>
        <w:t xml:space="preserve">героев и роль важнейших </w:t>
      </w:r>
      <w:r>
        <w:rPr>
          <w:spacing w:val="-4"/>
          <w:sz w:val="24"/>
          <w:szCs w:val="24"/>
        </w:rPr>
        <w:t xml:space="preserve">художественных </w:t>
      </w:r>
      <w:r>
        <w:rPr>
          <w:sz w:val="24"/>
          <w:szCs w:val="24"/>
        </w:rPr>
        <w:t xml:space="preserve">средств в раскрытии </w:t>
      </w:r>
      <w:r>
        <w:rPr>
          <w:spacing w:val="-3"/>
          <w:sz w:val="24"/>
          <w:szCs w:val="24"/>
        </w:rPr>
        <w:t xml:space="preserve">идейно-художественного </w:t>
      </w:r>
      <w:r>
        <w:rPr>
          <w:sz w:val="24"/>
          <w:szCs w:val="24"/>
        </w:rPr>
        <w:t xml:space="preserve">содержания произведения, о знании основных вопросов теории, но о недостаточном умении пользоваться этими  недостаточном умении </w:t>
      </w:r>
      <w:r>
        <w:rPr>
          <w:spacing w:val="-3"/>
          <w:sz w:val="24"/>
          <w:szCs w:val="24"/>
        </w:rPr>
        <w:t xml:space="preserve">привлекать </w:t>
      </w:r>
      <w:r>
        <w:rPr>
          <w:sz w:val="24"/>
          <w:szCs w:val="24"/>
        </w:rPr>
        <w:t>текст произведений для подтверждения своих выводов.</w:t>
      </w:r>
    </w:p>
    <w:p>
      <w:pPr>
        <w:pStyle w:val="Style20"/>
        <w:spacing w:before="74" w:after="0"/>
        <w:ind w:left="1104" w:right="689" w:firstLine="514"/>
        <w:jc w:val="both"/>
        <w:rPr>
          <w:sz w:val="24"/>
          <w:szCs w:val="24"/>
        </w:rPr>
      </w:pPr>
      <w:r>
        <w:rPr>
          <w:sz w:val="24"/>
          <w:szCs w:val="24"/>
        </w:rPr>
        <w:t>Допускается не более двух-трёх ошибок в содержании ответа или иных недостатков в композиции и языке ответа.</w:t>
      </w:r>
    </w:p>
    <w:p>
      <w:pPr>
        <w:pStyle w:val="Style20"/>
        <w:spacing w:before="120" w:after="0"/>
        <w:ind w:left="1104" w:right="687" w:firstLine="514"/>
        <w:jc w:val="both"/>
        <w:rPr>
          <w:sz w:val="24"/>
          <w:szCs w:val="24"/>
        </w:rPr>
      </w:pPr>
      <w:r>
        <w:rPr>
          <w:b/>
          <w:sz w:val="24"/>
          <w:szCs w:val="24"/>
        </w:rPr>
        <w:t>оценкой   "2</w:t>
      </w:r>
      <w:r>
        <w:rPr>
          <w:sz w:val="24"/>
          <w:szCs w:val="24"/>
        </w:rPr>
        <w:t xml:space="preserve">"   оценивается   </w:t>
      </w:r>
      <w:r>
        <w:rPr>
          <w:spacing w:val="-5"/>
          <w:sz w:val="24"/>
          <w:szCs w:val="24"/>
        </w:rPr>
        <w:t xml:space="preserve">ответ,   </w:t>
      </w:r>
      <w:r>
        <w:rPr>
          <w:sz w:val="24"/>
          <w:szCs w:val="24"/>
        </w:rPr>
        <w:t xml:space="preserve">обнаруживающий   незнание содержания произведения в целом, неумение объяснять поведение, характеры основных героев и роль важнейших </w:t>
      </w:r>
      <w:r>
        <w:rPr>
          <w:spacing w:val="-3"/>
          <w:sz w:val="24"/>
          <w:szCs w:val="24"/>
        </w:rPr>
        <w:t xml:space="preserve">художественных </w:t>
      </w:r>
      <w:r>
        <w:rPr>
          <w:sz w:val="24"/>
          <w:szCs w:val="24"/>
        </w:rPr>
        <w:t>средств в раскрытии идейно-эстетического содержания произведения, незнание элементарных теоретико-литературных понятий и слабое владение литературной речью.</w:t>
      </w:r>
    </w:p>
    <w:p>
      <w:pPr>
        <w:pStyle w:val="Style20"/>
        <w:tabs>
          <w:tab w:val="clear" w:pos="708"/>
          <w:tab w:val="left" w:pos="3648" w:leader="none"/>
          <w:tab w:val="left" w:pos="4705" w:leader="none"/>
          <w:tab w:val="left" w:pos="7200" w:leader="none"/>
          <w:tab w:val="left" w:pos="9278" w:leader="none"/>
        </w:tabs>
        <w:spacing w:before="120" w:after="0"/>
        <w:ind w:left="1104" w:right="680" w:firstLine="514"/>
        <w:jc w:val="both"/>
        <w:rPr/>
      </w:pPr>
      <w:r>
        <w:rPr>
          <w:b/>
          <w:sz w:val="24"/>
          <w:szCs w:val="24"/>
        </w:rPr>
        <w:t xml:space="preserve">оценкой "1" </w:t>
      </w:r>
      <w:r>
        <w:rPr>
          <w:sz w:val="24"/>
          <w:szCs w:val="24"/>
        </w:rPr>
        <w:t xml:space="preserve">оценивается </w:t>
      </w:r>
      <w:r>
        <w:rPr>
          <w:spacing w:val="-5"/>
          <w:sz w:val="24"/>
          <w:szCs w:val="24"/>
        </w:rPr>
        <w:t xml:space="preserve">ответ, </w:t>
      </w:r>
      <w:r>
        <w:rPr>
          <w:sz w:val="24"/>
          <w:szCs w:val="24"/>
        </w:rPr>
        <w:t>показывающий полное незнание содержания произведения и непонимание основных</w:t>
      </w:r>
    </w:p>
    <w:p>
      <w:pPr>
        <w:pStyle w:val="Style20"/>
        <w:tabs>
          <w:tab w:val="clear" w:pos="708"/>
          <w:tab w:val="left" w:pos="3648" w:leader="none"/>
          <w:tab w:val="left" w:pos="4705" w:leader="none"/>
          <w:tab w:val="left" w:pos="7200" w:leader="none"/>
          <w:tab w:val="left" w:pos="9278" w:leader="none"/>
        </w:tabs>
        <w:spacing w:before="120" w:after="0"/>
        <w:ind w:left="1104" w:right="680" w:hanging="0"/>
        <w:jc w:val="both"/>
        <w:rPr/>
      </w:pPr>
      <w:r>
        <w:rPr>
          <w:sz w:val="24"/>
          <w:szCs w:val="24"/>
        </w:rPr>
        <w:t>вопросов, предусмотренных программой.</w:t>
      </w:r>
    </w:p>
    <w:p>
      <w:pPr>
        <w:pStyle w:val="Style20"/>
        <w:ind w:left="0" w:firstLine="514"/>
        <w:jc w:val="both"/>
        <w:rPr>
          <w:sz w:val="24"/>
          <w:szCs w:val="24"/>
        </w:rPr>
      </w:pPr>
      <w:r>
        <w:rPr>
          <w:sz w:val="24"/>
          <w:szCs w:val="24"/>
        </w:rPr>
      </w:r>
    </w:p>
    <w:p>
      <w:pPr>
        <w:pStyle w:val="Normal"/>
        <w:spacing w:before="218" w:after="0"/>
        <w:ind w:left="1104" w:firstLine="514"/>
        <w:jc w:val="both"/>
        <w:rPr>
          <w:b/>
          <w:b/>
        </w:rPr>
      </w:pPr>
      <w:r>
        <w:rPr>
          <w:b/>
          <w:u w:val="single"/>
        </w:rPr>
        <w:t>Оценка чтения наизусть</w:t>
      </w:r>
    </w:p>
    <w:p>
      <w:pPr>
        <w:pStyle w:val="Style20"/>
        <w:spacing w:before="120" w:after="0"/>
        <w:jc w:val="both"/>
        <w:rPr>
          <w:sz w:val="24"/>
          <w:szCs w:val="24"/>
        </w:rPr>
      </w:pPr>
      <w:r>
        <w:rPr>
          <w:sz w:val="24"/>
          <w:szCs w:val="24"/>
        </w:rPr>
        <w:t>При чтении поэтического или прозаического текста наизусть ученик обязан</w:t>
      </w:r>
    </w:p>
    <w:p>
      <w:pPr>
        <w:pStyle w:val="ListParagraph"/>
        <w:widowControl w:val="false"/>
        <w:numPr>
          <w:ilvl w:val="0"/>
          <w:numId w:val="3"/>
        </w:numPr>
        <w:tabs>
          <w:tab w:val="clear" w:pos="708"/>
          <w:tab w:val="left" w:pos="1267" w:leader="none"/>
        </w:tabs>
        <w:spacing w:before="120" w:after="0"/>
        <w:ind w:left="1266" w:hanging="163"/>
        <w:contextualSpacing/>
        <w:jc w:val="both"/>
        <w:rPr/>
      </w:pPr>
      <w:r>
        <w:rPr>
          <w:spacing w:val="-3"/>
        </w:rPr>
        <w:t xml:space="preserve">указать автора </w:t>
      </w:r>
      <w:r>
        <w:rPr/>
        <w:t>и название произведения;</w:t>
      </w:r>
    </w:p>
    <w:p>
      <w:pPr>
        <w:pStyle w:val="ListParagraph"/>
        <w:widowControl w:val="false"/>
        <w:numPr>
          <w:ilvl w:val="0"/>
          <w:numId w:val="3"/>
        </w:numPr>
        <w:tabs>
          <w:tab w:val="clear" w:pos="708"/>
          <w:tab w:val="left" w:pos="1267" w:leader="none"/>
        </w:tabs>
        <w:spacing w:before="120" w:after="0"/>
        <w:ind w:left="1266" w:hanging="163"/>
        <w:contextualSpacing/>
        <w:jc w:val="both"/>
        <w:rPr/>
      </w:pPr>
      <w:r>
        <w:rPr/>
        <w:t>безошибочно воспроизвести текст;</w:t>
      </w:r>
    </w:p>
    <w:p>
      <w:pPr>
        <w:pStyle w:val="ListParagraph"/>
        <w:widowControl w:val="false"/>
        <w:numPr>
          <w:ilvl w:val="0"/>
          <w:numId w:val="3"/>
        </w:numPr>
        <w:tabs>
          <w:tab w:val="clear" w:pos="708"/>
          <w:tab w:val="left" w:pos="1536" w:leader="none"/>
        </w:tabs>
        <w:spacing w:before="120" w:after="0"/>
        <w:ind w:left="1104" w:right="680" w:hanging="0"/>
        <w:contextualSpacing/>
        <w:jc w:val="both"/>
        <w:rPr/>
      </w:pPr>
      <w:r>
        <w:rPr/>
        <w:t xml:space="preserve">во время чтения грамотно расставлять </w:t>
      </w:r>
      <w:r>
        <w:rPr>
          <w:u w:val="single"/>
        </w:rPr>
        <w:t xml:space="preserve">логические </w:t>
      </w:r>
      <w:r>
        <w:rPr>
          <w:spacing w:val="-3"/>
          <w:u w:val="single"/>
        </w:rPr>
        <w:t>ударения</w:t>
      </w:r>
      <w:r>
        <w:rPr>
          <w:spacing w:val="-3"/>
        </w:rPr>
        <w:t xml:space="preserve">;  </w:t>
      </w:r>
      <w:r>
        <w:rPr/>
        <w:t xml:space="preserve">выдерживать </w:t>
      </w:r>
      <w:r>
        <w:rPr>
          <w:spacing w:val="-4"/>
          <w:u w:val="single"/>
        </w:rPr>
        <w:t xml:space="preserve">паузы </w:t>
      </w:r>
      <w:r>
        <w:rPr/>
        <w:t xml:space="preserve">там, </w:t>
      </w:r>
      <w:r>
        <w:rPr>
          <w:spacing w:val="-6"/>
        </w:rPr>
        <w:t xml:space="preserve">где </w:t>
      </w:r>
      <w:r>
        <w:rPr/>
        <w:t xml:space="preserve">это </w:t>
      </w:r>
      <w:r>
        <w:rPr>
          <w:spacing w:val="-4"/>
        </w:rPr>
        <w:t xml:space="preserve">необходимо; соблюдать  </w:t>
      </w:r>
      <w:r>
        <w:rPr/>
        <w:t xml:space="preserve">соответствующий смыслу текста </w:t>
      </w:r>
      <w:r>
        <w:rPr>
          <w:u w:val="single"/>
        </w:rPr>
        <w:t>темп</w:t>
      </w:r>
      <w:r>
        <w:rPr/>
        <w:t xml:space="preserve"> чтения и </w:t>
      </w:r>
      <w:r>
        <w:rPr>
          <w:u w:val="single"/>
        </w:rPr>
        <w:t>интонацию</w:t>
      </w:r>
      <w:r>
        <w:rPr/>
        <w:t xml:space="preserve">; использовать при </w:t>
      </w:r>
      <w:r>
        <w:rPr>
          <w:spacing w:val="-3"/>
        </w:rPr>
        <w:t xml:space="preserve">необходимости </w:t>
      </w:r>
      <w:r>
        <w:rPr/>
        <w:t>мимику и жесты.</w:t>
      </w:r>
    </w:p>
    <w:p>
      <w:pPr>
        <w:pStyle w:val="Style20"/>
        <w:spacing w:before="120" w:after="0"/>
        <w:jc w:val="both"/>
        <w:rPr>
          <w:sz w:val="24"/>
          <w:szCs w:val="24"/>
        </w:rPr>
      </w:pPr>
      <w:r>
        <w:rPr>
          <w:b/>
          <w:sz w:val="24"/>
          <w:szCs w:val="24"/>
        </w:rPr>
        <w:t xml:space="preserve">Оценка "5" </w:t>
      </w:r>
      <w:r>
        <w:rPr>
          <w:sz w:val="24"/>
          <w:szCs w:val="24"/>
        </w:rPr>
        <w:t>ставится при соблюдении всех перечисленных условий.</w:t>
      </w:r>
    </w:p>
    <w:p>
      <w:pPr>
        <w:pStyle w:val="Style20"/>
        <w:spacing w:before="120" w:after="0"/>
        <w:jc w:val="both"/>
        <w:rPr>
          <w:sz w:val="24"/>
          <w:szCs w:val="24"/>
        </w:rPr>
      </w:pPr>
      <w:r>
        <w:rPr>
          <w:b/>
          <w:sz w:val="24"/>
          <w:szCs w:val="24"/>
        </w:rPr>
        <w:t xml:space="preserve">Оценка "4" </w:t>
      </w:r>
      <w:r>
        <w:rPr>
          <w:sz w:val="24"/>
          <w:szCs w:val="24"/>
        </w:rPr>
        <w:t>ставится при несоблюдении одного из перечисленных условий.</w:t>
      </w:r>
    </w:p>
    <w:p>
      <w:pPr>
        <w:pStyle w:val="Style20"/>
        <w:spacing w:before="120" w:after="0"/>
        <w:ind w:left="1104" w:right="686" w:firstLine="514"/>
        <w:jc w:val="both"/>
        <w:rPr>
          <w:sz w:val="24"/>
          <w:szCs w:val="24"/>
        </w:rPr>
      </w:pPr>
      <w:r>
        <w:rPr>
          <w:b/>
          <w:sz w:val="24"/>
          <w:szCs w:val="24"/>
        </w:rPr>
        <w:t xml:space="preserve">Оценка "3" </w:t>
      </w:r>
      <w:r>
        <w:rPr>
          <w:sz w:val="24"/>
          <w:szCs w:val="24"/>
        </w:rPr>
        <w:t>ставится при несоблюдении двух-трёх из перечисленных условий (уверенное знание текста при невыразительном чтении; выразительное, но неуверенное чтение текста; немотивированные паузы; неумение расставлять логические ударения и/или соблюдать соответствующий смыслу темп чтения).</w:t>
      </w:r>
    </w:p>
    <w:p>
      <w:pPr>
        <w:pStyle w:val="Style20"/>
        <w:spacing w:before="120" w:after="0"/>
        <w:ind w:left="1104" w:right="690" w:firstLine="514"/>
        <w:jc w:val="both"/>
        <w:rPr>
          <w:sz w:val="24"/>
          <w:szCs w:val="24"/>
        </w:rPr>
      </w:pPr>
      <w:r>
        <w:rPr>
          <w:b/>
          <w:sz w:val="24"/>
          <w:szCs w:val="24"/>
        </w:rPr>
        <w:t xml:space="preserve">Оценка "2" </w:t>
      </w:r>
      <w:r>
        <w:rPr>
          <w:sz w:val="24"/>
          <w:szCs w:val="24"/>
        </w:rPr>
        <w:t>ставится при слабом знании текста (три и более немотивированных пауз, фактические ошибки при воспроизведении текста, неполное воспроизведение текста).</w:t>
      </w:r>
    </w:p>
    <w:p>
      <w:pPr>
        <w:pStyle w:val="Style20"/>
        <w:spacing w:before="120" w:after="0"/>
        <w:ind w:left="1104" w:right="689" w:firstLine="514"/>
        <w:jc w:val="both"/>
        <w:rPr>
          <w:sz w:val="24"/>
          <w:szCs w:val="24"/>
        </w:rPr>
      </w:pPr>
      <w:r>
        <w:rPr>
          <w:b/>
          <w:sz w:val="24"/>
          <w:szCs w:val="24"/>
        </w:rPr>
        <w:t xml:space="preserve">Оценка "1" </w:t>
      </w:r>
      <w:r>
        <w:rPr>
          <w:sz w:val="24"/>
          <w:szCs w:val="24"/>
        </w:rPr>
        <w:t>ставится при неготовности ученика к чтению наизусть, при полном незнании текста.</w:t>
      </w:r>
    </w:p>
    <w:p>
      <w:pPr>
        <w:pStyle w:val="Style20"/>
        <w:ind w:left="0" w:firstLine="514"/>
        <w:jc w:val="both"/>
        <w:rPr>
          <w:sz w:val="24"/>
          <w:szCs w:val="24"/>
        </w:rPr>
      </w:pPr>
      <w:r>
        <w:rPr>
          <w:sz w:val="24"/>
          <w:szCs w:val="24"/>
        </w:rPr>
      </w:r>
    </w:p>
    <w:p>
      <w:pPr>
        <w:pStyle w:val="Normal"/>
        <w:spacing w:before="217" w:after="0"/>
        <w:ind w:left="1104" w:firstLine="514"/>
        <w:jc w:val="both"/>
        <w:rPr>
          <w:b/>
          <w:b/>
        </w:rPr>
      </w:pPr>
      <w:r>
        <w:rPr>
          <w:b/>
          <w:u w:val="single"/>
        </w:rPr>
        <w:t>Оценка сочинений</w:t>
      </w:r>
    </w:p>
    <w:p>
      <w:pPr>
        <w:pStyle w:val="Style20"/>
        <w:spacing w:before="120" w:after="0"/>
        <w:ind w:left="1104" w:right="687" w:firstLine="873"/>
        <w:jc w:val="both"/>
        <w:rPr>
          <w:sz w:val="24"/>
          <w:szCs w:val="24"/>
        </w:rPr>
      </w:pPr>
      <w:r>
        <w:rPr>
          <w:sz w:val="24"/>
          <w:szCs w:val="24"/>
        </w:rPr>
        <w:t xml:space="preserve">В основу  оценки  сочинений  по  литературе  должны  быть  </w:t>
      </w:r>
      <w:r>
        <w:rPr>
          <w:spacing w:val="-3"/>
          <w:sz w:val="24"/>
          <w:szCs w:val="24"/>
        </w:rPr>
        <w:t xml:space="preserve">положены </w:t>
      </w:r>
      <w:r>
        <w:rPr>
          <w:sz w:val="24"/>
          <w:szCs w:val="24"/>
        </w:rPr>
        <w:t xml:space="preserve">следующие </w:t>
      </w:r>
      <w:r>
        <w:rPr>
          <w:spacing w:val="-3"/>
          <w:sz w:val="24"/>
          <w:szCs w:val="24"/>
        </w:rPr>
        <w:t xml:space="preserve">главные </w:t>
      </w:r>
      <w:r>
        <w:rPr>
          <w:sz w:val="24"/>
          <w:szCs w:val="24"/>
        </w:rPr>
        <w:t>критерии в пределах программы данного класса:</w:t>
      </w:r>
    </w:p>
    <w:p>
      <w:pPr>
        <w:pStyle w:val="ListParagraph"/>
        <w:widowControl w:val="false"/>
        <w:numPr>
          <w:ilvl w:val="0"/>
          <w:numId w:val="3"/>
        </w:numPr>
        <w:tabs>
          <w:tab w:val="clear" w:pos="708"/>
          <w:tab w:val="left" w:pos="1616" w:leader="none"/>
        </w:tabs>
        <w:spacing w:before="120" w:after="0"/>
        <w:ind w:left="1104" w:right="679" w:hanging="0"/>
        <w:contextualSpacing/>
        <w:jc w:val="both"/>
        <w:rPr/>
      </w:pPr>
      <w:r>
        <w:rPr/>
        <w:t xml:space="preserve">правильное понимание темы, </w:t>
      </w:r>
      <w:r>
        <w:rPr>
          <w:spacing w:val="-3"/>
        </w:rPr>
        <w:t xml:space="preserve">глубина, </w:t>
      </w:r>
      <w:r>
        <w:rPr/>
        <w:t xml:space="preserve">и полнота ее раскрытия, верная </w:t>
      </w:r>
      <w:r>
        <w:rPr>
          <w:spacing w:val="-3"/>
        </w:rPr>
        <w:t xml:space="preserve">передача </w:t>
      </w:r>
      <w:r>
        <w:rPr/>
        <w:t>фактов, правильное объяснение событий и поведения героев,</w:t>
      </w:r>
      <w:r>
        <w:rPr>
          <w:spacing w:val="-5"/>
        </w:rPr>
        <w:t>исходя</w:t>
      </w:r>
    </w:p>
    <w:p>
      <w:pPr>
        <w:pStyle w:val="Style20"/>
        <w:spacing w:before="74" w:after="0"/>
        <w:ind w:left="1104" w:right="682" w:firstLine="514"/>
        <w:jc w:val="both"/>
        <w:rPr>
          <w:sz w:val="24"/>
          <w:szCs w:val="24"/>
        </w:rPr>
      </w:pPr>
      <w:r>
        <w:rPr>
          <w:sz w:val="24"/>
          <w:szCs w:val="24"/>
        </w:rPr>
        <w:t>из идейно-эстетического содержания произведения, доказательность основных положений, привлечение материала, важного и существенного для раскрытия темы, умение делать выводы и обобщения, точность в цитатах и умение включать их в текст сочинения;</w:t>
      </w:r>
    </w:p>
    <w:p>
      <w:pPr>
        <w:pStyle w:val="ListParagraph"/>
        <w:widowControl w:val="false"/>
        <w:numPr>
          <w:ilvl w:val="0"/>
          <w:numId w:val="3"/>
        </w:numPr>
        <w:tabs>
          <w:tab w:val="clear" w:pos="708"/>
          <w:tab w:val="left" w:pos="1616" w:leader="none"/>
        </w:tabs>
        <w:spacing w:before="120" w:after="0"/>
        <w:ind w:left="1104" w:right="692" w:hanging="0"/>
        <w:contextualSpacing/>
        <w:jc w:val="both"/>
        <w:rPr/>
      </w:pPr>
      <w:r>
        <w:rPr/>
        <w:t xml:space="preserve">соразмерность частей сочинения, логичность  связей  и  </w:t>
      </w:r>
      <w:r>
        <w:rPr>
          <w:spacing w:val="-4"/>
        </w:rPr>
        <w:t xml:space="preserve">переходов </w:t>
      </w:r>
      <w:r>
        <w:rPr/>
        <w:t>между ними;</w:t>
      </w:r>
    </w:p>
    <w:p>
      <w:pPr>
        <w:pStyle w:val="ListParagraph"/>
        <w:widowControl w:val="false"/>
        <w:numPr>
          <w:ilvl w:val="0"/>
          <w:numId w:val="3"/>
        </w:numPr>
        <w:tabs>
          <w:tab w:val="clear" w:pos="708"/>
          <w:tab w:val="left" w:pos="1616" w:leader="none"/>
        </w:tabs>
        <w:spacing w:before="120" w:after="0"/>
        <w:ind w:left="1104" w:right="694" w:hanging="0"/>
        <w:contextualSpacing/>
        <w:jc w:val="both"/>
        <w:rPr/>
      </w:pPr>
      <w:r>
        <w:rPr/>
        <w:t>точность и богатство лексики, умение пользоваться изобразительными средствами языка.</w:t>
      </w:r>
    </w:p>
    <w:p>
      <w:pPr>
        <w:pStyle w:val="Normal"/>
        <w:spacing w:before="121" w:after="0"/>
        <w:ind w:left="1104" w:firstLine="514"/>
        <w:jc w:val="both"/>
        <w:rPr/>
      </w:pPr>
      <w:r>
        <w:rPr>
          <w:b/>
        </w:rPr>
        <w:t xml:space="preserve">Оценка "5" </w:t>
      </w:r>
      <w:r>
        <w:rPr/>
        <w:t>ставится за сочинение</w:t>
      </w:r>
    </w:p>
    <w:p>
      <w:pPr>
        <w:pStyle w:val="ListParagraph"/>
        <w:widowControl w:val="false"/>
        <w:numPr>
          <w:ilvl w:val="0"/>
          <w:numId w:val="3"/>
        </w:numPr>
        <w:tabs>
          <w:tab w:val="clear" w:pos="708"/>
          <w:tab w:val="left" w:pos="1756" w:leader="none"/>
        </w:tabs>
        <w:spacing w:before="120" w:after="0"/>
        <w:ind w:left="1104" w:right="679" w:hanging="0"/>
        <w:contextualSpacing/>
        <w:jc w:val="both"/>
        <w:rPr/>
      </w:pPr>
      <w:r>
        <w:rPr>
          <w:spacing w:val="-5"/>
        </w:rPr>
        <w:t xml:space="preserve">глубоко </w:t>
      </w:r>
      <w:r>
        <w:rPr/>
        <w:t xml:space="preserve">и аргументировано раскрывающее </w:t>
      </w:r>
      <w:r>
        <w:rPr>
          <w:spacing w:val="-6"/>
        </w:rPr>
        <w:t xml:space="preserve">тему, </w:t>
      </w:r>
      <w:r>
        <w:rPr/>
        <w:t xml:space="preserve">свидетельствующее об </w:t>
      </w:r>
      <w:r>
        <w:rPr>
          <w:spacing w:val="-3"/>
        </w:rPr>
        <w:t xml:space="preserve">отличном </w:t>
      </w:r>
      <w:r>
        <w:rPr/>
        <w:t xml:space="preserve">знании текста произведения и других материалов, </w:t>
      </w:r>
      <w:r>
        <w:rPr>
          <w:spacing w:val="-4"/>
        </w:rPr>
        <w:t xml:space="preserve">необходимых </w:t>
      </w:r>
      <w:r>
        <w:rPr/>
        <w:t xml:space="preserve">для её раскрытия, умение </w:t>
      </w:r>
      <w:r>
        <w:rPr>
          <w:spacing w:val="-3"/>
        </w:rPr>
        <w:t xml:space="preserve">делать выводы </w:t>
      </w:r>
      <w:r>
        <w:rPr/>
        <w:t>и обобщения;</w:t>
      </w:r>
    </w:p>
    <w:p>
      <w:pPr>
        <w:pStyle w:val="ListParagraph"/>
        <w:widowControl w:val="false"/>
        <w:numPr>
          <w:ilvl w:val="0"/>
          <w:numId w:val="3"/>
        </w:numPr>
        <w:tabs>
          <w:tab w:val="clear" w:pos="708"/>
          <w:tab w:val="left" w:pos="1756" w:leader="none"/>
        </w:tabs>
        <w:spacing w:before="120" w:after="0"/>
        <w:ind w:left="1104" w:right="686" w:hanging="0"/>
        <w:contextualSpacing/>
        <w:jc w:val="both"/>
        <w:rPr/>
      </w:pPr>
      <w:r>
        <w:rPr/>
        <w:t xml:space="preserve">стройное по </w:t>
      </w:r>
      <w:r>
        <w:rPr>
          <w:spacing w:val="-3"/>
        </w:rPr>
        <w:t xml:space="preserve">композиции, </w:t>
      </w:r>
      <w:r>
        <w:rPr/>
        <w:t>логическое  и  последовательное  в  изложении мыслей;</w:t>
      </w:r>
    </w:p>
    <w:p>
      <w:pPr>
        <w:pStyle w:val="ListParagraph"/>
        <w:widowControl w:val="false"/>
        <w:numPr>
          <w:ilvl w:val="0"/>
          <w:numId w:val="3"/>
        </w:numPr>
        <w:tabs>
          <w:tab w:val="clear" w:pos="708"/>
          <w:tab w:val="left" w:pos="1756" w:leader="none"/>
          <w:tab w:val="left" w:pos="3923" w:leader="none"/>
          <w:tab w:val="left" w:pos="6180" w:leader="none"/>
          <w:tab w:val="left" w:pos="8664" w:leader="none"/>
          <w:tab w:val="left" w:pos="10303" w:leader="none"/>
        </w:tabs>
        <w:spacing w:before="120" w:after="0"/>
        <w:ind w:left="1104" w:right="684" w:hanging="0"/>
        <w:contextualSpacing/>
        <w:jc w:val="both"/>
        <w:rPr/>
      </w:pPr>
      <w:r>
        <w:rPr/>
        <w:t>написанное</w:t>
        <w:tab/>
        <w:t>правильным</w:t>
        <w:tab/>
        <w:t>литературным</w:t>
      </w:r>
    </w:p>
    <w:p>
      <w:pPr>
        <w:pStyle w:val="ListParagraph"/>
        <w:widowControl w:val="false"/>
        <w:numPr>
          <w:ilvl w:val="0"/>
          <w:numId w:val="0"/>
        </w:numPr>
        <w:tabs>
          <w:tab w:val="clear" w:pos="708"/>
          <w:tab w:val="left" w:pos="1756" w:leader="none"/>
          <w:tab w:val="left" w:pos="3923" w:leader="none"/>
          <w:tab w:val="left" w:pos="6180" w:leader="none"/>
          <w:tab w:val="left" w:pos="8664" w:leader="none"/>
          <w:tab w:val="left" w:pos="10303" w:leader="none"/>
        </w:tabs>
        <w:spacing w:before="120" w:after="0"/>
        <w:ind w:left="2208" w:right="684" w:hanging="0"/>
        <w:contextualSpacing/>
        <w:jc w:val="both"/>
        <w:rPr/>
      </w:pPr>
      <w:r>
        <w:rPr>
          <w:spacing w:val="-4"/>
        </w:rPr>
        <w:t xml:space="preserve">языком </w:t>
      </w:r>
      <w:r>
        <w:rPr>
          <w:spacing w:val="-17"/>
        </w:rPr>
        <w:t xml:space="preserve">и </w:t>
      </w:r>
      <w:r>
        <w:rPr/>
        <w:t>стилистически соответствующее содержанию;</w:t>
      </w:r>
    </w:p>
    <w:p>
      <w:pPr>
        <w:pStyle w:val="ListParagraph"/>
        <w:widowControl w:val="false"/>
        <w:numPr>
          <w:ilvl w:val="0"/>
          <w:numId w:val="3"/>
        </w:numPr>
        <w:tabs>
          <w:tab w:val="clear" w:pos="708"/>
          <w:tab w:val="left" w:pos="1756" w:leader="none"/>
        </w:tabs>
        <w:spacing w:before="120" w:after="0"/>
        <w:ind w:left="1756" w:hanging="652"/>
        <w:contextualSpacing/>
        <w:jc w:val="both"/>
        <w:rPr/>
      </w:pPr>
      <w:r>
        <w:rPr/>
        <w:t xml:space="preserve">допускаются </w:t>
      </w:r>
      <w:r>
        <w:rPr>
          <w:spacing w:val="-2"/>
        </w:rPr>
        <w:t xml:space="preserve">одна-две </w:t>
      </w:r>
      <w:r>
        <w:rPr/>
        <w:t>неточности в содержании.</w:t>
      </w:r>
    </w:p>
    <w:p>
      <w:pPr>
        <w:pStyle w:val="Normal"/>
        <w:spacing w:before="120" w:after="0"/>
        <w:ind w:left="1104" w:firstLine="514"/>
        <w:jc w:val="both"/>
        <w:rPr/>
      </w:pPr>
      <w:r>
        <w:rPr>
          <w:b/>
        </w:rPr>
        <w:t xml:space="preserve">Оценка "4" </w:t>
      </w:r>
      <w:r>
        <w:rPr/>
        <w:t>ставится за сочинение</w:t>
      </w:r>
    </w:p>
    <w:p>
      <w:pPr>
        <w:pStyle w:val="ListParagraph"/>
        <w:widowControl w:val="false"/>
        <w:numPr>
          <w:ilvl w:val="0"/>
          <w:numId w:val="3"/>
        </w:numPr>
        <w:tabs>
          <w:tab w:val="clear" w:pos="708"/>
          <w:tab w:val="left" w:pos="1406" w:leader="none"/>
        </w:tabs>
        <w:spacing w:before="120" w:after="0"/>
        <w:ind w:left="1104" w:right="679" w:hanging="0"/>
        <w:contextualSpacing/>
        <w:jc w:val="both"/>
        <w:rPr/>
      </w:pPr>
      <w:r>
        <w:rPr/>
        <w:t xml:space="preserve">достаточно полно и убедительно раскрывающее тему с незначительными отклонениями от неё; обнаруживающее хорошее знание литературного материала, и других </w:t>
      </w:r>
      <w:r>
        <w:rPr>
          <w:spacing w:val="-4"/>
        </w:rPr>
        <w:t xml:space="preserve">источников </w:t>
      </w:r>
      <w:r>
        <w:rPr/>
        <w:t xml:space="preserve">по теме сочинения и умение пользоваться ими для обоснования своих мыслей, а также делать </w:t>
      </w:r>
      <w:r>
        <w:rPr>
          <w:spacing w:val="-3"/>
        </w:rPr>
        <w:t xml:space="preserve">выводы </w:t>
      </w:r>
      <w:r>
        <w:rPr/>
        <w:t>и обобщения;</w:t>
      </w:r>
    </w:p>
    <w:p>
      <w:pPr>
        <w:pStyle w:val="ListParagraph"/>
        <w:widowControl w:val="false"/>
        <w:numPr>
          <w:ilvl w:val="0"/>
          <w:numId w:val="3"/>
        </w:numPr>
        <w:tabs>
          <w:tab w:val="clear" w:pos="708"/>
          <w:tab w:val="left" w:pos="1406" w:leader="none"/>
        </w:tabs>
        <w:spacing w:before="120" w:after="0"/>
        <w:ind w:left="1406" w:hanging="302"/>
        <w:contextualSpacing/>
        <w:jc w:val="both"/>
        <w:rPr/>
      </w:pPr>
      <w:r>
        <w:rPr/>
        <w:t>логическое и последовательное в изложении содержания;</w:t>
      </w:r>
    </w:p>
    <w:p>
      <w:pPr>
        <w:pStyle w:val="ListParagraph"/>
        <w:widowControl w:val="false"/>
        <w:numPr>
          <w:ilvl w:val="0"/>
          <w:numId w:val="3"/>
        </w:numPr>
        <w:tabs>
          <w:tab w:val="clear" w:pos="708"/>
          <w:tab w:val="left" w:pos="1406" w:leader="none"/>
          <w:tab w:val="left" w:pos="3975" w:leader="none"/>
          <w:tab w:val="left" w:pos="6636" w:leader="none"/>
          <w:tab w:val="left" w:pos="9522" w:leader="none"/>
        </w:tabs>
        <w:spacing w:before="120" w:after="0"/>
        <w:ind w:left="1104" w:right="683" w:hanging="0"/>
        <w:contextualSpacing/>
        <w:jc w:val="both"/>
        <w:rPr/>
      </w:pPr>
      <w:r>
        <w:rPr/>
        <w:t>написанное</w:t>
        <w:tab/>
        <w:t>правильным</w:t>
        <w:tab/>
        <w:t>литературным</w:t>
        <w:tab/>
      </w:r>
      <w:r>
        <w:rPr>
          <w:spacing w:val="-6"/>
        </w:rPr>
        <w:t xml:space="preserve">языком, </w:t>
      </w:r>
      <w:r>
        <w:rPr/>
        <w:t>стилистически соответствующее содержанию;</w:t>
      </w:r>
    </w:p>
    <w:p>
      <w:pPr>
        <w:pStyle w:val="ListParagraph"/>
        <w:widowControl w:val="false"/>
        <w:numPr>
          <w:ilvl w:val="0"/>
          <w:numId w:val="3"/>
        </w:numPr>
        <w:tabs>
          <w:tab w:val="clear" w:pos="708"/>
          <w:tab w:val="left" w:pos="1406" w:leader="none"/>
        </w:tabs>
        <w:spacing w:before="120" w:after="0"/>
        <w:ind w:left="1104" w:right="693" w:hanging="0"/>
        <w:contextualSpacing/>
        <w:jc w:val="both"/>
        <w:rPr/>
      </w:pPr>
      <w:r>
        <w:rPr/>
        <w:t>допускаются две-три неточности в содержании, а также не более трёх- четырёх речевых недочётов.</w:t>
      </w:r>
    </w:p>
    <w:p>
      <w:pPr>
        <w:pStyle w:val="Normal"/>
        <w:spacing w:before="120" w:after="0"/>
        <w:ind w:left="1104" w:firstLine="514"/>
        <w:jc w:val="both"/>
        <w:rPr/>
      </w:pPr>
      <w:r>
        <w:rPr>
          <w:b/>
        </w:rPr>
        <w:t xml:space="preserve">Оценка "3" </w:t>
      </w:r>
      <w:r>
        <w:rPr/>
        <w:t>ставится за сочинение, в котором</w:t>
      </w:r>
    </w:p>
    <w:p>
      <w:pPr>
        <w:pStyle w:val="ListParagraph"/>
        <w:widowControl w:val="false"/>
        <w:tabs>
          <w:tab w:val="clear" w:pos="708"/>
          <w:tab w:val="left" w:pos="1406" w:leader="none"/>
        </w:tabs>
        <w:spacing w:before="120" w:after="0"/>
        <w:ind w:left="1104" w:right="681" w:hanging="0"/>
        <w:contextualSpacing/>
        <w:jc w:val="both"/>
        <w:rPr/>
      </w:pPr>
      <w:r>
        <w:rPr/>
        <w:t xml:space="preserve">в  </w:t>
      </w:r>
      <w:r>
        <w:rPr>
          <w:spacing w:val="-4"/>
        </w:rPr>
        <w:t xml:space="preserve">главном </w:t>
      </w:r>
      <w:r>
        <w:rPr/>
        <w:t xml:space="preserve">и основном раскрывается тема, в целом дан верный, но односторонний или недостаточно полный ответ на вопрос, сформулированный в теме, допущены отклонения от неё или отдельные ошибки в изложении фактического материала; обнаруживается недостаточное умение делать </w:t>
      </w:r>
      <w:r>
        <w:rPr>
          <w:spacing w:val="-3"/>
        </w:rPr>
        <w:t xml:space="preserve">выводы </w:t>
      </w:r>
      <w:r>
        <w:rPr/>
        <w:t>и обобщения;</w:t>
      </w:r>
    </w:p>
    <w:p>
      <w:pPr>
        <w:pStyle w:val="ListParagraph"/>
        <w:widowControl w:val="false"/>
        <w:numPr>
          <w:ilvl w:val="0"/>
          <w:numId w:val="3"/>
        </w:numPr>
        <w:tabs>
          <w:tab w:val="clear" w:pos="708"/>
          <w:tab w:val="left" w:pos="1406" w:leader="none"/>
        </w:tabs>
        <w:spacing w:before="120" w:after="0"/>
        <w:ind w:left="1104" w:right="685" w:hanging="0"/>
        <w:contextualSpacing/>
        <w:jc w:val="both"/>
        <w:rPr/>
      </w:pPr>
      <w:r>
        <w:rPr/>
        <w:t>материал    излагается    достаточно     логично,     но     имеются  отдельные нарушения последовательности выражения мыслей;</w:t>
      </w:r>
    </w:p>
    <w:p>
      <w:pPr>
        <w:pStyle w:val="ListParagraph"/>
        <w:widowControl w:val="false"/>
        <w:numPr>
          <w:ilvl w:val="0"/>
          <w:numId w:val="3"/>
        </w:numPr>
        <w:tabs>
          <w:tab w:val="clear" w:pos="708"/>
          <w:tab w:val="left" w:pos="1406" w:leader="none"/>
        </w:tabs>
        <w:spacing w:before="120" w:after="0"/>
        <w:ind w:left="1104" w:right="681" w:hanging="0"/>
        <w:contextualSpacing/>
        <w:jc w:val="both"/>
        <w:rPr/>
      </w:pPr>
      <w:r>
        <w:rPr/>
        <w:t>обнаруживается владение основами письменной речи; в работе имеется не более 4-5 речевых недочётов.</w:t>
      </w:r>
    </w:p>
    <w:p>
      <w:pPr>
        <w:pStyle w:val="Normal"/>
        <w:spacing w:before="120" w:after="0"/>
        <w:ind w:left="1104" w:firstLine="514"/>
        <w:jc w:val="both"/>
        <w:rPr/>
      </w:pPr>
      <w:r>
        <w:rPr>
          <w:b/>
        </w:rPr>
        <w:t xml:space="preserve">Оценка "2" </w:t>
      </w:r>
      <w:r>
        <w:rPr/>
        <w:t>ставится за сочинение, которое</w:t>
      </w:r>
    </w:p>
    <w:p>
      <w:pPr>
        <w:pStyle w:val="ListParagraph"/>
        <w:widowControl w:val="false"/>
        <w:numPr>
          <w:ilvl w:val="0"/>
          <w:numId w:val="3"/>
        </w:numPr>
        <w:tabs>
          <w:tab w:val="clear" w:pos="708"/>
          <w:tab w:val="left" w:pos="1406" w:leader="none"/>
        </w:tabs>
        <w:spacing w:before="74" w:after="0"/>
        <w:ind w:left="1104" w:right="680" w:hanging="0"/>
        <w:contextualSpacing/>
        <w:jc w:val="both"/>
        <w:rPr/>
      </w:pPr>
      <w:r>
        <w:rPr/>
        <w:t xml:space="preserve">не раскрывает </w:t>
      </w:r>
      <w:r>
        <w:rPr>
          <w:spacing w:val="-7"/>
        </w:rPr>
        <w:t xml:space="preserve">тему, </w:t>
      </w:r>
      <w:r>
        <w:rPr/>
        <w:t xml:space="preserve">свидетельствует о поверхностном знании текста произведения, состоит из путаного пересказа отдельных событий без </w:t>
      </w:r>
      <w:r>
        <w:rPr>
          <w:spacing w:val="-3"/>
        </w:rPr>
        <w:t xml:space="preserve">вывода </w:t>
      </w:r>
      <w:r>
        <w:rPr/>
        <w:t xml:space="preserve">и обобщений или из общих </w:t>
      </w:r>
      <w:r>
        <w:rPr>
          <w:spacing w:val="-3"/>
        </w:rPr>
        <w:t xml:space="preserve">положений, </w:t>
      </w:r>
      <w:r>
        <w:rPr/>
        <w:t xml:space="preserve">не опирающихся на </w:t>
      </w:r>
      <w:r>
        <w:rPr>
          <w:spacing w:val="-3"/>
        </w:rPr>
        <w:t>текст</w:t>
      </w:r>
    </w:p>
    <w:p>
      <w:pPr>
        <w:pStyle w:val="ListParagraph"/>
        <w:widowControl w:val="false"/>
        <w:numPr>
          <w:ilvl w:val="0"/>
          <w:numId w:val="3"/>
        </w:numPr>
        <w:tabs>
          <w:tab w:val="clear" w:pos="708"/>
          <w:tab w:val="left" w:pos="1406" w:leader="none"/>
        </w:tabs>
        <w:spacing w:before="120" w:after="0"/>
        <w:ind w:left="1104" w:right="680" w:hanging="0"/>
        <w:contextualSpacing/>
        <w:jc w:val="both"/>
        <w:rPr/>
      </w:pPr>
      <w:r>
        <w:rPr/>
        <w:t>характеризуется случайным расположением материала, отсутствием связи между частями;</w:t>
      </w:r>
    </w:p>
    <w:p>
      <w:pPr>
        <w:pStyle w:val="ListParagraph"/>
        <w:widowControl w:val="false"/>
        <w:numPr>
          <w:ilvl w:val="0"/>
          <w:numId w:val="3"/>
        </w:numPr>
        <w:tabs>
          <w:tab w:val="clear" w:pos="708"/>
          <w:tab w:val="left" w:pos="1406" w:leader="none"/>
        </w:tabs>
        <w:spacing w:before="120" w:after="0"/>
        <w:ind w:left="1406" w:hanging="302"/>
        <w:contextualSpacing/>
        <w:jc w:val="both"/>
        <w:rPr/>
      </w:pPr>
      <w:r>
        <w:rPr/>
        <w:t>отличается бедностью словаря, наличием грубых речевых ошибок.</w:t>
      </w:r>
    </w:p>
    <w:p>
      <w:pPr>
        <w:pStyle w:val="Normal"/>
        <w:spacing w:before="120" w:after="0"/>
        <w:ind w:left="1104" w:firstLine="514"/>
        <w:jc w:val="both"/>
        <w:rPr/>
      </w:pPr>
      <w:r>
        <w:rPr>
          <w:b/>
        </w:rPr>
        <w:t xml:space="preserve">Оценка "1" </w:t>
      </w:r>
      <w:r>
        <w:rPr/>
        <w:t>ставится за сочинение</w:t>
      </w:r>
    </w:p>
    <w:p>
      <w:pPr>
        <w:pStyle w:val="ListParagraph"/>
        <w:widowControl w:val="false"/>
        <w:numPr>
          <w:ilvl w:val="0"/>
          <w:numId w:val="3"/>
        </w:numPr>
        <w:tabs>
          <w:tab w:val="clear" w:pos="708"/>
          <w:tab w:val="left" w:pos="1472" w:leader="none"/>
        </w:tabs>
        <w:spacing w:before="120" w:after="0"/>
        <w:ind w:left="1104" w:right="690" w:hanging="0"/>
        <w:contextualSpacing/>
        <w:jc w:val="both"/>
        <w:rPr/>
      </w:pPr>
      <w:r>
        <w:rPr/>
        <w:t xml:space="preserve">написанное  не  на  </w:t>
      </w:r>
      <w:r>
        <w:rPr>
          <w:spacing w:val="-6"/>
        </w:rPr>
        <w:t xml:space="preserve">тему,  </w:t>
      </w:r>
      <w:r>
        <w:rPr/>
        <w:t>свидетельствующее  о  полном  незнании   текста произведения и о неумении излагать свои мысли;</w:t>
      </w:r>
    </w:p>
    <w:p>
      <w:pPr>
        <w:pStyle w:val="ListParagraph"/>
        <w:widowControl w:val="false"/>
        <w:numPr>
          <w:ilvl w:val="0"/>
          <w:numId w:val="3"/>
        </w:numPr>
        <w:tabs>
          <w:tab w:val="clear" w:pos="708"/>
          <w:tab w:val="left" w:pos="1267" w:leader="none"/>
        </w:tabs>
        <w:spacing w:before="121" w:after="0"/>
        <w:ind w:left="1266" w:hanging="163"/>
        <w:contextualSpacing/>
        <w:jc w:val="both"/>
        <w:rPr/>
      </w:pPr>
      <w:r>
        <w:rPr/>
        <w:t>содержащее большее число ошибок, чем это установлено для оценки"2";</w:t>
      </w:r>
    </w:p>
    <w:p>
      <w:pPr>
        <w:pStyle w:val="Style41"/>
        <w:widowControl/>
        <w:spacing w:lineRule="auto" w:line="240"/>
        <w:ind w:firstLine="709"/>
        <w:jc w:val="both"/>
        <w:rPr/>
      </w:pPr>
      <w:r>
        <w:rPr/>
        <w:t>списанное из внешнего источника.</w:t>
      </w:r>
    </w:p>
    <w:p>
      <w:pPr>
        <w:pStyle w:val="Style41"/>
        <w:widowControl/>
        <w:spacing w:lineRule="auto" w:line="240"/>
        <w:ind w:firstLine="709"/>
        <w:jc w:val="both"/>
        <w:rPr/>
      </w:pPr>
      <w:r>
        <w:rPr/>
      </w:r>
    </w:p>
    <w:p>
      <w:pPr>
        <w:pStyle w:val="Style41"/>
        <w:widowControl/>
        <w:spacing w:lineRule="auto" w:line="240"/>
        <w:ind w:firstLine="709"/>
        <w:jc w:val="both"/>
        <w:rPr/>
      </w:pPr>
      <w:r>
        <w:rPr/>
      </w:r>
    </w:p>
    <w:p>
      <w:pPr>
        <w:pStyle w:val="Normal"/>
        <w:jc w:val="both"/>
        <w:rPr/>
      </w:pPr>
      <w:r>
        <w:rPr/>
      </w:r>
    </w:p>
    <w:tbl>
      <w:tblPr>
        <w:tblW w:w="5000" w:type="pct"/>
        <w:jc w:val="left"/>
        <w:tblInd w:w="0" w:type="dxa"/>
        <w:tblCellMar>
          <w:top w:w="0" w:type="dxa"/>
          <w:left w:w="108" w:type="dxa"/>
          <w:bottom w:w="0" w:type="dxa"/>
          <w:right w:w="108" w:type="dxa"/>
        </w:tblCellMar>
        <w:tblLook w:val="04a0"/>
      </w:tblPr>
      <w:tblGrid>
        <w:gridCol w:w="3695"/>
        <w:gridCol w:w="1518"/>
        <w:gridCol w:w="3453"/>
      </w:tblGrid>
      <w:tr>
        <w:trPr/>
        <w:tc>
          <w:tcPr>
            <w:tcW w:w="3695" w:type="dxa"/>
            <w:tcBorders/>
            <w:shd w:fill="auto" w:val="clear"/>
          </w:tcPr>
          <w:p>
            <w:pPr>
              <w:pStyle w:val="Normal"/>
              <w:spacing w:before="0" w:after="0"/>
              <w:contextualSpacing/>
              <w:jc w:val="both"/>
              <w:rPr>
                <w:sz w:val="20"/>
                <w:szCs w:val="20"/>
              </w:rPr>
            </w:pPr>
            <w:r>
              <w:rPr>
                <w:sz w:val="20"/>
                <w:szCs w:val="20"/>
              </w:rPr>
              <w:t>РАССМОТРЕНО</w:t>
            </w:r>
          </w:p>
          <w:p>
            <w:pPr>
              <w:pStyle w:val="Normal"/>
              <w:spacing w:before="0" w:after="240"/>
              <w:contextualSpacing/>
              <w:jc w:val="both"/>
              <w:rPr>
                <w:sz w:val="20"/>
                <w:szCs w:val="20"/>
              </w:rPr>
            </w:pPr>
            <w:r>
              <w:rPr>
                <w:sz w:val="20"/>
                <w:szCs w:val="20"/>
              </w:rPr>
              <w:t>на заседании МО</w:t>
            </w:r>
          </w:p>
          <w:p>
            <w:pPr>
              <w:pStyle w:val="Normal"/>
              <w:spacing w:before="0" w:after="240"/>
              <w:contextualSpacing/>
              <w:jc w:val="both"/>
              <w:rPr>
                <w:sz w:val="20"/>
                <w:szCs w:val="20"/>
              </w:rPr>
            </w:pPr>
            <w:r>
              <w:rPr>
                <w:sz w:val="20"/>
                <w:szCs w:val="20"/>
              </w:rPr>
            </w:r>
          </w:p>
          <w:p>
            <w:pPr>
              <w:pStyle w:val="Normal"/>
              <w:spacing w:before="240" w:after="0"/>
              <w:contextualSpacing/>
              <w:jc w:val="both"/>
              <w:rPr>
                <w:sz w:val="20"/>
                <w:szCs w:val="20"/>
              </w:rPr>
            </w:pPr>
            <w:r>
              <w:rPr>
                <w:sz w:val="20"/>
                <w:szCs w:val="20"/>
              </w:rPr>
              <w:t>___________/______________________</w:t>
            </w:r>
          </w:p>
          <w:p>
            <w:pPr>
              <w:pStyle w:val="Normal"/>
              <w:spacing w:before="120" w:after="0"/>
              <w:ind w:right="35" w:firstLine="514"/>
              <w:contextualSpacing/>
              <w:jc w:val="both"/>
              <w:rPr/>
            </w:pPr>
            <w:r>
              <w:rPr>
                <w:sz w:val="20"/>
                <w:szCs w:val="20"/>
              </w:rPr>
              <w:t xml:space="preserve">протокол №   </w:t>
            </w:r>
            <w:r>
              <w:rPr>
                <w:sz w:val="20"/>
                <w:szCs w:val="20"/>
                <w:u w:val="single"/>
              </w:rPr>
              <w:t xml:space="preserve"> 1</w:t>
            </w:r>
          </w:p>
          <w:p>
            <w:pPr>
              <w:pStyle w:val="Normal"/>
              <w:spacing w:before="120" w:after="0"/>
              <w:ind w:right="35" w:firstLine="514"/>
              <w:contextualSpacing/>
              <w:jc w:val="both"/>
              <w:rPr/>
            </w:pPr>
            <w:r>
              <w:rPr>
                <w:sz w:val="20"/>
                <w:szCs w:val="20"/>
              </w:rPr>
              <w:t xml:space="preserve">от « </w:t>
            </w:r>
            <w:r>
              <w:rPr>
                <w:sz w:val="20"/>
                <w:szCs w:val="20"/>
                <w:u w:val="single"/>
              </w:rPr>
              <w:t xml:space="preserve"> 31  </w:t>
            </w:r>
            <w:r>
              <w:rPr>
                <w:sz w:val="20"/>
                <w:szCs w:val="20"/>
              </w:rPr>
              <w:t xml:space="preserve">» </w:t>
            </w:r>
            <w:r>
              <w:rPr>
                <w:sz w:val="20"/>
                <w:szCs w:val="20"/>
                <w:u w:val="single"/>
              </w:rPr>
              <w:t xml:space="preserve">августа </w:t>
            </w:r>
            <w:r>
              <w:rPr>
                <w:sz w:val="20"/>
                <w:szCs w:val="20"/>
              </w:rPr>
              <w:t>20</w:t>
            </w:r>
            <w:r>
              <w:rPr>
                <w:sz w:val="20"/>
                <w:szCs w:val="20"/>
                <w:u w:val="none"/>
              </w:rPr>
              <w:t xml:space="preserve">24 </w:t>
            </w:r>
            <w:r>
              <w:rPr>
                <w:sz w:val="20"/>
                <w:szCs w:val="20"/>
              </w:rPr>
              <w:t xml:space="preserve"> г.</w:t>
            </w:r>
          </w:p>
          <w:p>
            <w:pPr>
              <w:pStyle w:val="Normal"/>
              <w:spacing w:before="0" w:after="0"/>
              <w:ind w:right="2049" w:firstLine="514"/>
              <w:contextualSpacing/>
              <w:jc w:val="both"/>
              <w:rPr>
                <w:sz w:val="20"/>
                <w:szCs w:val="20"/>
              </w:rPr>
            </w:pPr>
            <w:r>
              <w:rPr>
                <w:sz w:val="20"/>
                <w:szCs w:val="20"/>
              </w:rPr>
            </w:r>
          </w:p>
        </w:tc>
        <w:tc>
          <w:tcPr>
            <w:tcW w:w="1518" w:type="dxa"/>
            <w:tcBorders/>
            <w:shd w:fill="auto" w:val="clear"/>
          </w:tcPr>
          <w:p>
            <w:pPr>
              <w:pStyle w:val="Normal"/>
              <w:spacing w:before="0" w:after="0"/>
              <w:ind w:right="-2" w:firstLine="514"/>
              <w:contextualSpacing/>
              <w:jc w:val="both"/>
              <w:rPr>
                <w:sz w:val="20"/>
                <w:szCs w:val="20"/>
              </w:rPr>
            </w:pPr>
            <w:r>
              <w:rPr>
                <w:sz w:val="20"/>
                <w:szCs w:val="20"/>
              </w:rPr>
            </w:r>
          </w:p>
        </w:tc>
        <w:tc>
          <w:tcPr>
            <w:tcW w:w="3453" w:type="dxa"/>
            <w:tcBorders/>
            <w:shd w:fill="auto" w:val="clear"/>
          </w:tcPr>
          <w:p>
            <w:pPr>
              <w:pStyle w:val="Normal"/>
              <w:spacing w:before="0" w:after="0"/>
              <w:ind w:right="-2" w:firstLine="514"/>
              <w:contextualSpacing/>
              <w:jc w:val="both"/>
              <w:rPr>
                <w:sz w:val="20"/>
                <w:szCs w:val="20"/>
              </w:rPr>
            </w:pPr>
            <w:r>
              <w:rPr>
                <w:sz w:val="20"/>
                <w:szCs w:val="20"/>
              </w:rPr>
              <w:t>СОГЛАСОВАНО</w:t>
            </w:r>
          </w:p>
          <w:p>
            <w:pPr>
              <w:pStyle w:val="Normal"/>
              <w:spacing w:before="0" w:after="0"/>
              <w:ind w:right="-2" w:firstLine="514"/>
              <w:contextualSpacing/>
              <w:jc w:val="both"/>
              <w:rPr>
                <w:sz w:val="20"/>
                <w:szCs w:val="20"/>
              </w:rPr>
            </w:pPr>
            <w:r>
              <w:rPr>
                <w:sz w:val="20"/>
                <w:szCs w:val="20"/>
              </w:rPr>
              <w:t xml:space="preserve">заместитель директора по УВР </w:t>
            </w:r>
          </w:p>
          <w:p>
            <w:pPr>
              <w:pStyle w:val="Normal"/>
              <w:spacing w:before="0" w:after="0"/>
              <w:ind w:right="-2" w:firstLine="514"/>
              <w:contextualSpacing/>
              <w:jc w:val="both"/>
              <w:rPr>
                <w:sz w:val="20"/>
                <w:szCs w:val="20"/>
              </w:rPr>
            </w:pPr>
            <w:r>
              <w:rPr>
                <w:sz w:val="20"/>
                <w:szCs w:val="20"/>
              </w:rPr>
              <w:t>МБОУ «Лицей экономический № 71»</w:t>
            </w:r>
          </w:p>
          <w:p>
            <w:pPr>
              <w:pStyle w:val="Normal"/>
              <w:spacing w:before="0" w:after="0"/>
              <w:ind w:right="-2" w:firstLine="514"/>
              <w:contextualSpacing/>
              <w:jc w:val="both"/>
              <w:rPr>
                <w:sz w:val="20"/>
                <w:szCs w:val="20"/>
              </w:rPr>
            </w:pPr>
            <w:r>
              <w:rPr>
                <w:sz w:val="20"/>
                <w:szCs w:val="20"/>
              </w:rPr>
            </w:r>
          </w:p>
          <w:p>
            <w:pPr>
              <w:pStyle w:val="Normal"/>
              <w:spacing w:before="240" w:after="0"/>
              <w:ind w:right="-2" w:firstLine="514"/>
              <w:contextualSpacing/>
              <w:jc w:val="both"/>
              <w:rPr/>
            </w:pPr>
            <w:r>
              <w:rPr>
                <w:sz w:val="20"/>
                <w:szCs w:val="20"/>
              </w:rPr>
              <w:t>___________/                 /</w:t>
            </w:r>
          </w:p>
          <w:p>
            <w:pPr>
              <w:pStyle w:val="Normal"/>
              <w:spacing w:before="120" w:after="0"/>
              <w:ind w:right="-2" w:firstLine="514"/>
              <w:contextualSpacing/>
              <w:jc w:val="both"/>
              <w:rPr/>
            </w:pPr>
            <w:r>
              <w:rPr>
                <w:sz w:val="20"/>
                <w:szCs w:val="20"/>
              </w:rPr>
              <w:t xml:space="preserve"> </w:t>
            </w:r>
            <w:r>
              <w:rPr>
                <w:sz w:val="20"/>
                <w:szCs w:val="20"/>
              </w:rPr>
              <w:t>августа 2024 г.</w:t>
            </w:r>
          </w:p>
          <w:p>
            <w:pPr>
              <w:pStyle w:val="Normal"/>
              <w:spacing w:before="120" w:after="0"/>
              <w:ind w:right="-2" w:firstLine="514"/>
              <w:contextualSpacing/>
              <w:jc w:val="both"/>
              <w:rPr>
                <w:sz w:val="20"/>
                <w:szCs w:val="20"/>
              </w:rPr>
            </w:pPr>
            <w:r>
              <w:rPr>
                <w:sz w:val="20"/>
                <w:szCs w:val="20"/>
              </w:rPr>
            </w:r>
          </w:p>
        </w:tc>
      </w:tr>
    </w:tbl>
    <w:p>
      <w:pPr>
        <w:pStyle w:val="Style41"/>
        <w:widowControl/>
        <w:spacing w:lineRule="auto" w:line="240"/>
        <w:ind w:hanging="0"/>
        <w:jc w:val="both"/>
        <w:rPr/>
      </w:pPr>
      <w:r>
        <w:rPr/>
      </w:r>
    </w:p>
    <w:p>
      <w:pPr>
        <w:pStyle w:val="Style41"/>
        <w:widowControl/>
        <w:spacing w:lineRule="auto" w:line="240"/>
        <w:ind w:hanging="0"/>
        <w:jc w:val="both"/>
        <w:rPr/>
      </w:pPr>
      <w:r>
        <w:rPr/>
      </w:r>
    </w:p>
    <w:p>
      <w:pPr>
        <w:pStyle w:val="Style41"/>
        <w:widowControl/>
        <w:spacing w:lineRule="auto" w:line="240"/>
        <w:ind w:hanging="0"/>
        <w:jc w:val="both"/>
        <w:rPr/>
      </w:pPr>
      <w:r>
        <w:rPr/>
      </w:r>
    </w:p>
    <w:p>
      <w:pPr>
        <w:pStyle w:val="Style41"/>
        <w:widowControl/>
        <w:spacing w:lineRule="auto" w:line="240"/>
        <w:ind w:hanging="0"/>
        <w:jc w:val="both"/>
        <w:rPr/>
      </w:pPr>
      <w:r>
        <w:rPr/>
      </w:r>
    </w:p>
    <w:p>
      <w:pPr>
        <w:pStyle w:val="Style41"/>
        <w:widowControl/>
        <w:spacing w:lineRule="auto" w:line="240"/>
        <w:ind w:hanging="0"/>
        <w:jc w:val="both"/>
        <w:rPr/>
      </w:pPr>
      <w:r>
        <w:rPr/>
      </w:r>
    </w:p>
    <w:p>
      <w:pPr>
        <w:pStyle w:val="Style41"/>
        <w:widowControl/>
        <w:spacing w:lineRule="auto" w:line="240"/>
        <w:ind w:hanging="0"/>
        <w:jc w:val="both"/>
        <w:rPr/>
      </w:pPr>
      <w:r>
        <w:rPr/>
      </w:r>
    </w:p>
    <w:p>
      <w:pPr>
        <w:pStyle w:val="Style41"/>
        <w:widowControl/>
        <w:spacing w:lineRule="auto" w:line="240"/>
        <w:ind w:hanging="0"/>
        <w:jc w:val="both"/>
        <w:rPr/>
      </w:pPr>
      <w:r>
        <w:rPr/>
      </w:r>
    </w:p>
    <w:p>
      <w:pPr>
        <w:pStyle w:val="Style41"/>
        <w:widowControl/>
        <w:spacing w:lineRule="auto" w:line="240"/>
        <w:ind w:hanging="0"/>
        <w:jc w:val="both"/>
        <w:rPr/>
      </w:pPr>
      <w:r>
        <w:rPr/>
      </w:r>
    </w:p>
    <w:p>
      <w:pPr>
        <w:pStyle w:val="Style41"/>
        <w:widowControl/>
        <w:spacing w:lineRule="auto" w:line="240"/>
        <w:ind w:hanging="0"/>
        <w:jc w:val="both"/>
        <w:rPr/>
      </w:pPr>
      <w:r>
        <w:rPr/>
      </w:r>
    </w:p>
    <w:p>
      <w:pPr>
        <w:pStyle w:val="Style41"/>
        <w:widowControl/>
        <w:spacing w:lineRule="auto" w:line="240"/>
        <w:ind w:hanging="0"/>
        <w:jc w:val="both"/>
        <w:rPr/>
      </w:pPr>
      <w:r>
        <w:rPr/>
      </w:r>
    </w:p>
    <w:p>
      <w:pPr>
        <w:pStyle w:val="Style41"/>
        <w:widowControl/>
        <w:spacing w:lineRule="auto" w:line="240"/>
        <w:ind w:hanging="0"/>
        <w:jc w:val="both"/>
        <w:rPr/>
      </w:pPr>
      <w:r>
        <w:rPr/>
      </w:r>
    </w:p>
    <w:p>
      <w:pPr>
        <w:pStyle w:val="Style41"/>
        <w:widowControl/>
        <w:spacing w:lineRule="auto" w:line="240"/>
        <w:ind w:hanging="0"/>
        <w:jc w:val="both"/>
        <w:rPr/>
      </w:pPr>
      <w:r>
        <w:rPr/>
      </w:r>
    </w:p>
    <w:p>
      <w:pPr>
        <w:pStyle w:val="Style41"/>
        <w:widowControl/>
        <w:spacing w:lineRule="auto" w:line="240"/>
        <w:ind w:hanging="0"/>
        <w:jc w:val="both"/>
        <w:rPr/>
      </w:pPr>
      <w:r>
        <w:rPr/>
      </w:r>
    </w:p>
    <w:p>
      <w:pPr>
        <w:pStyle w:val="Style41"/>
        <w:widowControl/>
        <w:spacing w:lineRule="auto" w:line="240"/>
        <w:ind w:hanging="0"/>
        <w:jc w:val="both"/>
        <w:rPr/>
      </w:pPr>
      <w:r>
        <w:rPr/>
      </w:r>
    </w:p>
    <w:p>
      <w:pPr>
        <w:pStyle w:val="Style41"/>
        <w:widowControl/>
        <w:spacing w:lineRule="auto" w:line="240"/>
        <w:ind w:hanging="0"/>
        <w:jc w:val="both"/>
        <w:rPr/>
      </w:pPr>
      <w:r>
        <w:rPr/>
      </w:r>
    </w:p>
    <w:p>
      <w:pPr>
        <w:pStyle w:val="Style41"/>
        <w:widowControl/>
        <w:spacing w:lineRule="auto" w:line="240"/>
        <w:ind w:hanging="0"/>
        <w:jc w:val="both"/>
        <w:rPr/>
      </w:pPr>
      <w:r>
        <w:rPr/>
      </w:r>
    </w:p>
    <w:p>
      <w:pPr>
        <w:pStyle w:val="Style41"/>
        <w:widowControl/>
        <w:spacing w:lineRule="auto" w:line="240"/>
        <w:ind w:hanging="0"/>
        <w:jc w:val="both"/>
        <w:rPr/>
      </w:pPr>
      <w:r>
        <w:rPr/>
      </w:r>
    </w:p>
    <w:p>
      <w:pPr>
        <w:pStyle w:val="Style41"/>
        <w:widowControl/>
        <w:spacing w:lineRule="auto" w:line="240"/>
        <w:ind w:hanging="0"/>
        <w:jc w:val="both"/>
        <w:rPr/>
      </w:pPr>
      <w:r>
        <w:rPr/>
      </w:r>
    </w:p>
    <w:p>
      <w:pPr>
        <w:pStyle w:val="Style41"/>
        <w:widowControl/>
        <w:spacing w:lineRule="auto" w:line="240"/>
        <w:ind w:hanging="0"/>
        <w:jc w:val="right"/>
        <w:rPr>
          <w:rFonts w:ascii="Times New Roman" w:hAnsi="Times New Roman"/>
          <w:sz w:val="24"/>
          <w:szCs w:val="24"/>
        </w:rPr>
      </w:pPr>
      <w:r>
        <w:rPr>
          <w:sz w:val="24"/>
          <w:szCs w:val="24"/>
        </w:rPr>
      </w:r>
    </w:p>
    <w:p>
      <w:pPr>
        <w:pStyle w:val="Style41"/>
        <w:widowControl/>
        <w:spacing w:lineRule="auto" w:line="240"/>
        <w:ind w:hanging="0"/>
        <w:jc w:val="right"/>
        <w:rPr>
          <w:rFonts w:ascii="Times New Roman" w:hAnsi="Times New Roman"/>
          <w:sz w:val="24"/>
          <w:szCs w:val="24"/>
        </w:rPr>
      </w:pPr>
      <w:r>
        <w:rPr>
          <w:sz w:val="24"/>
          <w:szCs w:val="24"/>
        </w:rPr>
      </w:r>
    </w:p>
    <w:p>
      <w:pPr>
        <w:pStyle w:val="Style41"/>
        <w:widowControl/>
        <w:spacing w:lineRule="auto" w:line="240"/>
        <w:ind w:hanging="0"/>
        <w:jc w:val="right"/>
        <w:rPr>
          <w:rFonts w:ascii="Times New Roman" w:hAnsi="Times New Roman"/>
          <w:sz w:val="24"/>
          <w:szCs w:val="24"/>
        </w:rPr>
      </w:pPr>
      <w:r>
        <w:rPr>
          <w:sz w:val="24"/>
          <w:szCs w:val="24"/>
        </w:rPr>
        <w:t>Приложение</w:t>
      </w:r>
    </w:p>
    <w:p>
      <w:pPr>
        <w:pStyle w:val="Style41"/>
        <w:widowControl/>
        <w:spacing w:lineRule="auto" w:line="240"/>
        <w:ind w:hanging="0"/>
        <w:jc w:val="both"/>
        <w:rPr>
          <w:rFonts w:ascii="Times New Roman" w:hAnsi="Times New Roman"/>
          <w:sz w:val="24"/>
          <w:szCs w:val="24"/>
        </w:rPr>
      </w:pPr>
      <w:r>
        <w:rPr>
          <w:sz w:val="24"/>
          <w:szCs w:val="24"/>
        </w:rPr>
      </w:r>
    </w:p>
    <w:p>
      <w:pPr>
        <w:pStyle w:val="Style41"/>
        <w:widowControl/>
        <w:spacing w:lineRule="auto" w:line="240"/>
        <w:ind w:hanging="0"/>
        <w:jc w:val="center"/>
        <w:rPr>
          <w:rFonts w:ascii="Times New Roman" w:hAnsi="Times New Roman"/>
          <w:sz w:val="24"/>
          <w:szCs w:val="24"/>
        </w:rPr>
      </w:pPr>
      <w:r>
        <w:rPr>
          <w:b/>
          <w:sz w:val="24"/>
          <w:szCs w:val="24"/>
        </w:rPr>
        <w:t>КАЛЕНДАРНО - ТЕМАТИЧЕСКОЕ ПЛАНИРОВАНИЕ</w:t>
      </w:r>
    </w:p>
    <w:p>
      <w:pPr>
        <w:pStyle w:val="Style41"/>
        <w:widowControl/>
        <w:spacing w:lineRule="auto" w:line="240"/>
        <w:ind w:firstLine="709"/>
        <w:jc w:val="both"/>
        <w:rPr>
          <w:rFonts w:ascii="Times New Roman" w:hAnsi="Times New Roman"/>
          <w:sz w:val="24"/>
          <w:szCs w:val="24"/>
        </w:rPr>
      </w:pPr>
      <w:r>
        <w:rPr>
          <w:sz w:val="24"/>
          <w:szCs w:val="24"/>
        </w:rPr>
      </w:r>
    </w:p>
    <w:tbl>
      <w:tblPr>
        <w:tblW w:w="5000" w:type="pct"/>
        <w:jc w:val="left"/>
        <w:tblInd w:w="0" w:type="dxa"/>
        <w:tblCellMar>
          <w:top w:w="0" w:type="dxa"/>
          <w:left w:w="108" w:type="dxa"/>
          <w:bottom w:w="0" w:type="dxa"/>
          <w:right w:w="108" w:type="dxa"/>
        </w:tblCellMar>
        <w:tblLook w:val="04a0"/>
      </w:tblPr>
      <w:tblGrid>
        <w:gridCol w:w="606"/>
        <w:gridCol w:w="3809"/>
        <w:gridCol w:w="1602"/>
        <w:gridCol w:w="1319"/>
        <w:gridCol w:w="1330"/>
      </w:tblGrid>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название темы, темы контрольных, практических и лабораторных работ</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количество часов, отводимых на освоение программного материала</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дата проведения урока</w:t>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 xml:space="preserve">изменение даты, </w:t>
            </w:r>
          </w:p>
          <w:p>
            <w:pPr>
              <w:pStyle w:val="Normal"/>
              <w:jc w:val="both"/>
              <w:rPr>
                <w:rFonts w:ascii="Times New Roman" w:hAnsi="Times New Roman"/>
                <w:sz w:val="24"/>
                <w:szCs w:val="24"/>
              </w:rPr>
            </w:pPr>
            <w:r>
              <w:rPr>
                <w:sz w:val="24"/>
                <w:szCs w:val="24"/>
              </w:rPr>
              <w:t xml:space="preserve">№ </w:t>
            </w:r>
            <w:r>
              <w:rPr>
                <w:sz w:val="24"/>
                <w:szCs w:val="24"/>
              </w:rPr>
              <w:t>и дата приказа</w:t>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Normal"/>
              <w:ind w:hanging="0"/>
              <w:jc w:val="both"/>
              <w:rPr>
                <w:rFonts w:ascii="Times New Roman" w:hAnsi="Times New Roman"/>
                <w:sz w:val="24"/>
                <w:szCs w:val="24"/>
              </w:rPr>
            </w:pPr>
            <w:r>
              <w:rPr>
                <w:sz w:val="24"/>
                <w:szCs w:val="24"/>
              </w:rPr>
              <w:t>1.</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Введение. Нормативные документы итогового  сочинения. Тематические направления итогового сочинения</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2.</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Диагностическая работа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3.</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И.А. Бунин. Жизнь и творчество</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4.</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Картины угасания «дворянских гнезд» в рассказе «Антоновские яблоки»</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5.</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Лирика Бунина.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6.</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Идейно-художественное своеобразие рассказа «Господин из Сан-Франциско». «Темные аллеи»</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7.</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Творчество А. И. Куприна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8.</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Повесть «Поединок»</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9.</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Тема любви в рассказе «Гранатовый браслет»</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10.</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Тема любви в рассказе «Гранатовый браслет»</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11.</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Творчество М. Горького</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12.</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Художественное своеобразие рассказа «Старуха Изергиль»</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13.</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Философская проблематика пьесы «На дне»</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14.</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Споры о предназначении человека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lang w:val="en-US"/>
              </w:rPr>
            </w:pPr>
            <w:r>
              <w:rPr>
                <w:sz w:val="24"/>
                <w:szCs w:val="24"/>
                <w:lang w:val="en-US"/>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15.</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Споры о предназначении человека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lang w:val="en-US"/>
              </w:rPr>
            </w:pPr>
            <w:r>
              <w:rPr>
                <w:sz w:val="24"/>
                <w:szCs w:val="24"/>
                <w:lang w:val="en-US"/>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16.</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Сложность отношения Горького к революции «Несвоевременные мысли»</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17.</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Сочинение по творчеству М. Горького</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18.</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Общая характеристика поэзии рубежа веков. Традиции и новаторство в литературе различных направлений</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19.</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Литература Серебряного века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20.</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Поэзия символистов</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21.</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Акмеизм. Творчество Н.С. Гумилева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22.</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Основные темы лирики Н.С. Гумилева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23.</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Футуризм</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24.</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Творчество И. Северянина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25.</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Жизнь и творчество А. А. Блока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26.</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«Стихи о Прекрасной Даме». Анализ стихотворения «Незнакомка»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27.</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Тема Родины в лирике Блока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28.</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Тема Родины в лирике Блока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29.</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Стихия революции в поэме «Двенадцать»</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30.</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Символические образы поэмы. Подготовка к сочинению по творчеству А. А. Блока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720" w:hanging="0"/>
              <w:jc w:val="both"/>
              <w:rPr>
                <w:rFonts w:ascii="Times New Roman" w:hAnsi="Times New Roman"/>
                <w:sz w:val="24"/>
                <w:szCs w:val="24"/>
              </w:rPr>
            </w:pPr>
            <w:r>
              <w:rPr>
                <w:sz w:val="24"/>
                <w:szCs w:val="24"/>
              </w:rPr>
              <w:t>31.</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Жизнь и творчество Н.Клюева. Новокрестьянская поэзия</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32.</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Жизнь и творчество С. А. Есенина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33.</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Тема Родины в творчестве Есенина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34.</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Тема любви в лирике Есенина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35.</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Художественные особенности цикла «Персидские мотивы»</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36.</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Народно-песенная основа творчества С. А. Есенина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37.</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Литературный процесс 20-ых годов</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38.</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Тема революции в литературе</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39.</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Тема Гражданской войны в литературе 20-ых годов</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40.</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Русская сатира начала века. Творчество А. Аверченко и Н. Тэффи</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41.</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Творчество В. В. Маяковского</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42.</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Раннее творчество В.В. Маяковского</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43.</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Проблематика поэмы «Облако ив штанах»</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44.</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Послеоктябрьское творчество Маяковского. Подготовка к сочинению по творчеству Есенина и Маяковского</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45.</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Литература 30-ых годов. Обзор</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46.</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Творчество М.А. Булгакова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47.</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Особенности жанра  «Мастер и Маргарита»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720" w:hanging="0"/>
              <w:jc w:val="both"/>
              <w:rPr>
                <w:rFonts w:ascii="Times New Roman" w:hAnsi="Times New Roman"/>
                <w:sz w:val="24"/>
                <w:szCs w:val="24"/>
              </w:rPr>
            </w:pPr>
            <w:r>
              <w:rPr>
                <w:sz w:val="24"/>
                <w:szCs w:val="24"/>
              </w:rPr>
              <w:t>48.</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sz w:val="22"/>
                <w:szCs w:val="22"/>
              </w:rPr>
            </w:pPr>
            <w:r>
              <w:rPr>
                <w:sz w:val="24"/>
                <w:szCs w:val="24"/>
              </w:rPr>
              <w:t>Три мира в романе</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49.</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Три мира в романе</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50.</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Проблема творчества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51.</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Тема любви в романе</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52.</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Тема любви в романе</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53.</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Сочинение по роману М. Булгакова «Мастер и Маргарита»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54.</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Жизнь и творчество А.Платонова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55.</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Повесть «Котлован» как социальная антиутопия</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56.</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Творчество А.Ахматовой</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57.</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Раннее творчество Ахматовой</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58.</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Гражданская тема в лирике А.А. Ахматовой</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59.</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Поэма «Реквием». Тема исторической памяти</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60.</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Жизнь и творчество О. Мандельштама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61.</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Насыщенность поэзии Мандельштама литературными, культурными и историческими ассоциациями</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62.</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Творчество М. И. Цветаевой</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rHeight w:val="682" w:hRule="atLeast"/>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63.</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Основные темы творчества М. Цветаевой</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64.</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Жизнь и творчество М. А. Шолохова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65.</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«Тихий Дон» - роман-эпопея</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66.</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Гражданская война как трагедия народа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67.</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Судьба Григория Мелехова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68.</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Женские образы в романе</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69.</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Художественные особенности романа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70.</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Подготовка к сочинению</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71.</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Сочинение по роману М. А. Шолохова «Тихий Дон»</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72.</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Литература периода ВОВ</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73.</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Литература второй половины 20 века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74.</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Поэзия второй половины 20 века. Обзор</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75.</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Новое осмысление военной темы в литературе второй половины 20 века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76.</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Жизнь и творчество А.Т. Твардовского</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77.</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Лирика Твардовского</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78.</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Основные мотивы лирики Б. Л. Пастернака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79.</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Тема природы и любви в лирике Пастернака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80.</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Тема интеллигенции в революции в романе «Доктор Живаго»</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81.</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Особенности цикла стихотворений Юрия Живаго</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82.</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Жизнь и творчество А. И. Солженицына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83.</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Проблематика рассказа «Один день…»</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84.</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Творчество В. Шаламова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85.</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Поэзия Н. Рубцова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720" w:hanging="0"/>
              <w:jc w:val="both"/>
              <w:rPr>
                <w:rFonts w:ascii="Times New Roman" w:hAnsi="Times New Roman"/>
                <w:sz w:val="24"/>
                <w:szCs w:val="24"/>
              </w:rPr>
            </w:pPr>
            <w:r>
              <w:rPr>
                <w:sz w:val="24"/>
                <w:szCs w:val="24"/>
              </w:rPr>
              <w:t>86.</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«Деревенская проза». Творчество В. П. Астафьева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87.</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Творчество В. П. Астафьева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88.</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Творчество В. Распутина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89.</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Повесть «Живи и помни»</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90.</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Творчество И. Бродского</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91.</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Поэзия Б. Окуджавы</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92.</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«Городская проза». Творчество Ю. Трифонова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93.</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Драматургия второй половины 20 века. Творчество А. Вампилова. «Утиная охота»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94.</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Литература народов России. Мустай Карим</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95.</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Поэзия М. Карима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96.</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Современная литература. Обзор</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numPr>
                <w:ilvl w:val="0"/>
                <w:numId w:val="0"/>
              </w:numPr>
              <w:ind w:left="720" w:hanging="0"/>
              <w:jc w:val="both"/>
              <w:rPr>
                <w:rFonts w:ascii="Times New Roman" w:hAnsi="Times New Roman"/>
                <w:sz w:val="24"/>
                <w:szCs w:val="24"/>
              </w:rPr>
            </w:pPr>
            <w:r>
              <w:rPr>
                <w:sz w:val="24"/>
                <w:szCs w:val="24"/>
              </w:rPr>
              <w:t>97.</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Современная литература.  Обзор</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720" w:hanging="0"/>
              <w:jc w:val="both"/>
              <w:rPr>
                <w:rFonts w:ascii="Times New Roman" w:hAnsi="Times New Roman"/>
                <w:sz w:val="24"/>
                <w:szCs w:val="24"/>
              </w:rPr>
            </w:pPr>
            <w:r>
              <w:rPr>
                <w:sz w:val="24"/>
                <w:szCs w:val="24"/>
              </w:rPr>
              <w:t>98.</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Зарубежная литература 20 века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99.</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Зарубежная литература 20 века</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100</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Английская литература .Обзор</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101</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Французская литература . Обзор</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r>
        <w:trPr/>
        <w:tc>
          <w:tcPr>
            <w:tcW w:w="606"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102</w:t>
            </w:r>
          </w:p>
        </w:tc>
        <w:tc>
          <w:tcPr>
            <w:tcW w:w="380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Повторение. Подведение итогов</w:t>
            </w:r>
          </w:p>
        </w:tc>
        <w:tc>
          <w:tcPr>
            <w:tcW w:w="1602"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c>
          <w:tcPr>
            <w:tcW w:w="1330" w:type="dxa"/>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Times New Roman" w:hAnsi="Times New Roman"/>
                <w:sz w:val="24"/>
                <w:szCs w:val="24"/>
              </w:rPr>
            </w:pPr>
            <w:r>
              <w:rPr>
                <w:sz w:val="24"/>
                <w:szCs w:val="24"/>
              </w:rPr>
            </w:r>
          </w:p>
        </w:tc>
      </w:tr>
    </w:tbl>
    <w:p>
      <w:pPr>
        <w:pStyle w:val="Style41"/>
        <w:widowControl/>
        <w:spacing w:lineRule="auto" w:line="240"/>
        <w:ind w:firstLine="709"/>
        <w:jc w:val="both"/>
        <w:rPr>
          <w:rFonts w:ascii="Times New Roman" w:hAnsi="Times New Roman"/>
          <w:sz w:val="24"/>
          <w:szCs w:val="24"/>
        </w:rPr>
      </w:pPr>
      <w:r>
        <w:rPr>
          <w:sz w:val="24"/>
          <w:szCs w:val="24"/>
        </w:rPr>
      </w:r>
    </w:p>
    <w:p>
      <w:pPr>
        <w:pStyle w:val="Style41"/>
        <w:widowControl/>
        <w:spacing w:lineRule="auto" w:line="240"/>
        <w:ind w:firstLine="709"/>
        <w:jc w:val="both"/>
        <w:rPr>
          <w:rFonts w:ascii="Times New Roman" w:hAnsi="Times New Roman"/>
          <w:sz w:val="24"/>
          <w:szCs w:val="24"/>
        </w:rPr>
      </w:pPr>
      <w:r>
        <w:rPr>
          <w:sz w:val="24"/>
          <w:szCs w:val="24"/>
        </w:rPr>
      </w:r>
    </w:p>
    <w:p>
      <w:pPr>
        <w:pStyle w:val="Normal"/>
        <w:tabs>
          <w:tab w:val="clear" w:pos="708"/>
          <w:tab w:val="left" w:pos="426" w:leader="none"/>
        </w:tabs>
        <w:jc w:val="both"/>
        <w:rPr>
          <w:rFonts w:ascii="Times New Roman" w:hAnsi="Times New Roman"/>
          <w:sz w:val="24"/>
          <w:szCs w:val="24"/>
        </w:rPr>
      </w:pPr>
      <w:r>
        <w:rPr>
          <w:sz w:val="24"/>
          <w:szCs w:val="24"/>
        </w:rPr>
        <w:t>Учебный курс литературы 11 класса определяется инвариантной частью учебного плана. Рабочая программа для 11 класса предусматривает изучение предмета «литература» в объеме 3 часов в неделю, всего 102 часа. В соответствии с годовым календарным графиком фактическое количество составляет  часов. Выполнение программы осуществляется за счет уплотнения уроков зарубежной литературы и повторения в конце года</w:t>
      </w:r>
    </w:p>
    <w:p>
      <w:pPr>
        <w:pStyle w:val="Style41"/>
        <w:widowControl/>
        <w:spacing w:lineRule="auto" w:line="240"/>
        <w:ind w:firstLine="709"/>
        <w:jc w:val="both"/>
        <w:rPr>
          <w:rFonts w:ascii="Times New Roman" w:hAnsi="Times New Roman"/>
          <w:sz w:val="24"/>
          <w:szCs w:val="24"/>
        </w:rPr>
      </w:pPr>
      <w:r>
        <w:rPr>
          <w:sz w:val="24"/>
          <w:szCs w:val="24"/>
        </w:rPr>
      </w:r>
    </w:p>
    <w:p>
      <w:pPr>
        <w:pStyle w:val="Style41"/>
        <w:widowControl/>
        <w:spacing w:lineRule="auto" w:line="240"/>
        <w:ind w:firstLine="709"/>
        <w:jc w:val="both"/>
        <w:rPr>
          <w:rFonts w:ascii="Times New Roman" w:hAnsi="Times New Roman"/>
          <w:sz w:val="24"/>
          <w:szCs w:val="24"/>
        </w:rPr>
      </w:pPr>
      <w:r>
        <w:rPr>
          <w:sz w:val="24"/>
          <w:szCs w:val="24"/>
        </w:rPr>
      </w:r>
    </w:p>
    <w:p>
      <w:pPr>
        <w:pStyle w:val="Style41"/>
        <w:widowControl/>
        <w:spacing w:lineRule="auto" w:line="240"/>
        <w:ind w:hanging="0"/>
        <w:jc w:val="both"/>
        <w:rPr/>
      </w:pPr>
      <w:r>
        <w:rPr/>
        <w:t>Учитель: __________________ / ____________________________________________</w:t>
      </w:r>
    </w:p>
    <w:p>
      <w:pPr>
        <w:pStyle w:val="Style41"/>
        <w:widowControl/>
        <w:spacing w:lineRule="auto" w:line="240"/>
        <w:ind w:left="1985" w:hanging="0"/>
        <w:jc w:val="both"/>
        <w:rPr>
          <w:vertAlign w:val="superscript"/>
        </w:rPr>
      </w:pPr>
      <w:r>
        <w:rPr>
          <w:vertAlign w:val="superscript"/>
        </w:rPr>
        <w:t>Подпись        Фамилия, имя, отчество</w:t>
      </w:r>
    </w:p>
    <w:p>
      <w:pPr>
        <w:pStyle w:val="Normal"/>
        <w:jc w:val="both"/>
        <w:rPr/>
      </w:pPr>
      <w:r>
        <w:rPr/>
      </w:r>
    </w:p>
    <w:sectPr>
      <w:headerReference w:type="default" r:id="rId19"/>
      <w:headerReference w:type="first" r:id="rId20"/>
      <w:footerReference w:type="default" r:id="rId21"/>
      <w:footerReference w:type="first" r:id="rId22"/>
      <w:type w:val="nextPage"/>
      <w:pgSz w:w="11906" w:h="16838"/>
      <w:pgMar w:left="1800" w:right="1440" w:header="0" w:top="1440" w:footer="709" w:bottom="1440"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Segoe UI">
    <w:charset w:val="cc"/>
    <w:family w:val="roman"/>
    <w:pitch w:val="variable"/>
  </w:font>
  <w:font w:name="Liberation Sans">
    <w:altName w:val="Arial"/>
    <w:charset w:val="cc"/>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6"/>
      <w:tabs>
        <w:tab w:val="center" w:pos="4333" w:leader="none"/>
        <w:tab w:val="center" w:pos="4677" w:leader="none"/>
        <w:tab w:val="left" w:pos="4845" w:leader="none"/>
        <w:tab w:val="right" w:pos="9355" w:leader="none"/>
      </w:tabs>
      <w:rPr/>
    </w:pPr>
    <w:r>
      <w:rPr/>
      <w:tab/>
      <w:tab/>
      <w:tab/>
    </w:r>
  </w:p>
  <w:p>
    <w:pPr>
      <w:pStyle w:val="Style26"/>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420992836"/>
    </w:sdtPr>
    <w:sdtContent>
      <w:p>
        <w:pPr>
          <w:pStyle w:val="Style26"/>
          <w:jc w:val="center"/>
          <w:rPr/>
        </w:pPr>
        <w:r>
          <w:rPr/>
          <w:fldChar w:fldCharType="begin"/>
        </w:r>
        <w:r>
          <w:rPr/>
          <w:instrText> PAGE </w:instrText>
        </w:r>
        <w:r>
          <w:rPr/>
          <w:fldChar w:fldCharType="separate"/>
        </w:r>
        <w:r>
          <w:rPr/>
          <w:t>7</w:t>
        </w:r>
        <w:r>
          <w:rPr/>
          <w:fldChar w:fldCharType="end"/>
        </w:r>
      </w:p>
      <w:p>
        <w:pPr>
          <w:pStyle w:val="Style26"/>
          <w:rPr/>
        </w:pPr>
        <w:r>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6"/>
      <w:tabs>
        <w:tab w:val="center" w:pos="4333" w:leader="none"/>
        <w:tab w:val="center" w:pos="4677" w:leader="none"/>
        <w:tab w:val="left" w:pos="4845" w:leader="none"/>
        <w:tab w:val="right" w:pos="9355" w:leader="none"/>
      </w:tabs>
      <w:rPr/>
    </w:pPr>
    <w:r>
      <w:rPr/>
      <w:tab/>
      <w:tab/>
      <w:tab/>
    </w:r>
  </w:p>
  <w:p>
    <w:pPr>
      <w:pStyle w:val="Style26"/>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535532872"/>
    </w:sdtPr>
    <w:sdtContent>
      <w:p>
        <w:pPr>
          <w:pStyle w:val="Style26"/>
          <w:jc w:val="center"/>
          <w:rPr/>
        </w:pPr>
        <w:r>
          <w:rPr/>
          <w:fldChar w:fldCharType="begin"/>
        </w:r>
        <w:r>
          <w:rPr/>
          <w:instrText> PAGE </w:instrText>
        </w:r>
        <w:r>
          <w:rPr/>
          <w:fldChar w:fldCharType="separate"/>
        </w:r>
        <w:r>
          <w:rPr/>
          <w:t>14</w:t>
        </w:r>
        <w:r>
          <w:rPr/>
          <w:fldChar w:fldCharType="end"/>
        </w:r>
      </w:p>
      <w:p>
        <w:pPr>
          <w:pStyle w:val="Style26"/>
          <w:rPr/>
        </w:pPr>
        <w:r>
          <w:rPr/>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6"/>
      <w:tabs>
        <w:tab w:val="center" w:pos="4333" w:leader="none"/>
        <w:tab w:val="center" w:pos="4677" w:leader="none"/>
        <w:tab w:val="left" w:pos="4845" w:leader="none"/>
        <w:tab w:val="right" w:pos="9355" w:leader="none"/>
      </w:tabs>
      <w:rPr/>
    </w:pPr>
    <w:r>
      <w:rPr/>
      <w:tab/>
      <w:tab/>
      <w:tab/>
    </w:r>
  </w:p>
  <w:p>
    <w:pPr>
      <w:pStyle w:val="Style26"/>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bullet"/>
      <w:lvlText w:val="-"/>
      <w:lvlJc w:val="left"/>
      <w:pPr>
        <w:ind w:left="1104" w:hanging="163"/>
      </w:pPr>
      <w:rPr>
        <w:rFonts w:ascii="Times New Roman" w:hAnsi="Times New Roman" w:cs="Times New Roman" w:hint="default"/>
        <w:sz w:val="28"/>
        <w:szCs w:val="28"/>
        <w:w w:val="100"/>
        <w:rFonts w:cs="Times New Roman"/>
        <w:lang w:val="ru-RU" w:eastAsia="en-US" w:bidi="ar-SA"/>
      </w:rPr>
    </w:lvl>
    <w:lvl w:ilvl="1">
      <w:start w:val="1"/>
      <w:numFmt w:val="bullet"/>
      <w:lvlText w:val=""/>
      <w:lvlJc w:val="left"/>
      <w:pPr>
        <w:ind w:left="1824" w:hanging="360"/>
      </w:pPr>
      <w:rPr>
        <w:rFonts w:ascii="Symbol" w:hAnsi="Symbol" w:cs="Symbol" w:hint="default"/>
        <w:sz w:val="28"/>
        <w:b/>
        <w:szCs w:val="28"/>
        <w:bCs/>
        <w:w w:val="99"/>
        <w:rFonts w:cs="Symbol"/>
        <w:color w:val="000009"/>
        <w:lang w:val="ru-RU" w:eastAsia="en-US" w:bidi="ar-SA"/>
      </w:rPr>
    </w:lvl>
    <w:lvl w:ilvl="2">
      <w:start w:val="1"/>
      <w:numFmt w:val="bullet"/>
      <w:lvlText w:val=""/>
      <w:lvlJc w:val="left"/>
      <w:pPr>
        <w:ind w:left="2855" w:hanging="360"/>
      </w:pPr>
      <w:rPr>
        <w:rFonts w:ascii="Symbol" w:hAnsi="Symbol" w:cs="Symbol" w:hint="default"/>
        <w:rFonts w:cs="Symbol"/>
        <w:lang w:val="ru-RU" w:eastAsia="en-US" w:bidi="ar-SA"/>
      </w:rPr>
    </w:lvl>
    <w:lvl w:ilvl="3">
      <w:start w:val="1"/>
      <w:numFmt w:val="bullet"/>
      <w:lvlText w:val=""/>
      <w:lvlJc w:val="left"/>
      <w:pPr>
        <w:ind w:left="3891" w:hanging="360"/>
      </w:pPr>
      <w:rPr>
        <w:rFonts w:ascii="Symbol" w:hAnsi="Symbol" w:cs="Symbol" w:hint="default"/>
        <w:rFonts w:cs="Symbol"/>
        <w:lang w:val="ru-RU" w:eastAsia="en-US" w:bidi="ar-SA"/>
      </w:rPr>
    </w:lvl>
    <w:lvl w:ilvl="4">
      <w:start w:val="1"/>
      <w:numFmt w:val="bullet"/>
      <w:lvlText w:val=""/>
      <w:lvlJc w:val="left"/>
      <w:pPr>
        <w:ind w:left="4926" w:hanging="360"/>
      </w:pPr>
      <w:rPr>
        <w:rFonts w:ascii="Symbol" w:hAnsi="Symbol" w:cs="Symbol" w:hint="default"/>
        <w:rFonts w:cs="Symbol"/>
        <w:lang w:val="ru-RU" w:eastAsia="en-US" w:bidi="ar-SA"/>
      </w:rPr>
    </w:lvl>
    <w:lvl w:ilvl="5">
      <w:start w:val="1"/>
      <w:numFmt w:val="bullet"/>
      <w:lvlText w:val=""/>
      <w:lvlJc w:val="left"/>
      <w:pPr>
        <w:ind w:left="5962" w:hanging="360"/>
      </w:pPr>
      <w:rPr>
        <w:rFonts w:ascii="Symbol" w:hAnsi="Symbol" w:cs="Symbol" w:hint="default"/>
        <w:rFonts w:cs="Symbol"/>
        <w:lang w:val="ru-RU" w:eastAsia="en-US" w:bidi="ar-SA"/>
      </w:rPr>
    </w:lvl>
    <w:lvl w:ilvl="6">
      <w:start w:val="1"/>
      <w:numFmt w:val="bullet"/>
      <w:lvlText w:val=""/>
      <w:lvlJc w:val="left"/>
      <w:pPr>
        <w:ind w:left="6997" w:hanging="360"/>
      </w:pPr>
      <w:rPr>
        <w:rFonts w:ascii="Symbol" w:hAnsi="Symbol" w:cs="Symbol" w:hint="default"/>
        <w:rFonts w:cs="Symbol"/>
        <w:lang w:val="ru-RU" w:eastAsia="en-US" w:bidi="ar-SA"/>
      </w:rPr>
    </w:lvl>
    <w:lvl w:ilvl="7">
      <w:start w:val="1"/>
      <w:numFmt w:val="bullet"/>
      <w:lvlText w:val=""/>
      <w:lvlJc w:val="left"/>
      <w:pPr>
        <w:ind w:left="8033" w:hanging="360"/>
      </w:pPr>
      <w:rPr>
        <w:rFonts w:ascii="Symbol" w:hAnsi="Symbol" w:cs="Symbol" w:hint="default"/>
        <w:rFonts w:cs="Symbol"/>
        <w:lang w:val="ru-RU" w:eastAsia="en-US" w:bidi="ar-SA"/>
      </w:rPr>
    </w:lvl>
    <w:lvl w:ilvl="8">
      <w:start w:val="1"/>
      <w:numFmt w:val="bullet"/>
      <w:lvlText w:val=""/>
      <w:lvlJc w:val="left"/>
      <w:pPr>
        <w:ind w:left="9068" w:hanging="360"/>
      </w:pPr>
      <w:rPr>
        <w:rFonts w:ascii="Symbol" w:hAnsi="Symbol" w:cs="Symbol" w:hint="default"/>
        <w:rFonts w:cs="Symbol"/>
        <w:lang w:val="ru-RU" w:eastAsia="en-US" w:bidi="ar-SA"/>
      </w:rPr>
    </w:lvl>
  </w:abstractNum>
  <w:abstractNum w:abstractNumId="4">
    <w:lvl w:ilvl="0">
      <w:start w:val="1"/>
      <w:numFmt w:val="decimal"/>
      <w:lvlText w:val="%1)"/>
      <w:lvlJc w:val="left"/>
      <w:pPr>
        <w:ind w:left="112" w:hanging="412"/>
      </w:pPr>
      <w:rPr>
        <w:sz w:val="28"/>
        <w:spacing w:val="-31"/>
        <w:szCs w:val="28"/>
        <w:w w:val="100"/>
        <w:rFonts w:eastAsia="Times New Roman" w:cs="Times New Roman"/>
        <w:lang w:val="ru-RU" w:eastAsia="en-US" w:bidi="ar-SA"/>
      </w:rPr>
    </w:lvl>
    <w:lvl w:ilvl="1">
      <w:start w:val="1"/>
      <w:numFmt w:val="decimal"/>
      <w:lvlText w:val="%2."/>
      <w:lvlJc w:val="left"/>
      <w:pPr>
        <w:ind w:left="1824" w:hanging="360"/>
      </w:pPr>
      <w:rPr>
        <w:sz w:val="28"/>
        <w:spacing w:val="-18"/>
        <w:szCs w:val="28"/>
        <w:w w:val="100"/>
        <w:rFonts w:eastAsia="Times New Roman" w:cs="Times New Roman"/>
        <w:lang w:val="ru-RU" w:eastAsia="en-US" w:bidi="ar-SA"/>
      </w:rPr>
    </w:lvl>
    <w:lvl w:ilvl="2">
      <w:start w:val="1"/>
      <w:numFmt w:val="bullet"/>
      <w:lvlText w:val=""/>
      <w:lvlJc w:val="left"/>
      <w:pPr>
        <w:ind w:left="2855" w:hanging="360"/>
      </w:pPr>
      <w:rPr>
        <w:rFonts w:ascii="Symbol" w:hAnsi="Symbol" w:cs="Symbol" w:hint="default"/>
        <w:rFonts w:cs="Symbol"/>
        <w:lang w:val="ru-RU" w:eastAsia="en-US" w:bidi="ar-SA"/>
      </w:rPr>
    </w:lvl>
    <w:lvl w:ilvl="3">
      <w:start w:val="1"/>
      <w:numFmt w:val="bullet"/>
      <w:lvlText w:val=""/>
      <w:lvlJc w:val="left"/>
      <w:pPr>
        <w:ind w:left="3891" w:hanging="360"/>
      </w:pPr>
      <w:rPr>
        <w:rFonts w:ascii="Symbol" w:hAnsi="Symbol" w:cs="Symbol" w:hint="default"/>
        <w:rFonts w:cs="Symbol"/>
        <w:lang w:val="ru-RU" w:eastAsia="en-US" w:bidi="ar-SA"/>
      </w:rPr>
    </w:lvl>
    <w:lvl w:ilvl="4">
      <w:start w:val="1"/>
      <w:numFmt w:val="bullet"/>
      <w:lvlText w:val=""/>
      <w:lvlJc w:val="left"/>
      <w:pPr>
        <w:ind w:left="4926" w:hanging="360"/>
      </w:pPr>
      <w:rPr>
        <w:rFonts w:ascii="Symbol" w:hAnsi="Symbol" w:cs="Symbol" w:hint="default"/>
        <w:rFonts w:cs="Symbol"/>
        <w:lang w:val="ru-RU" w:eastAsia="en-US" w:bidi="ar-SA"/>
      </w:rPr>
    </w:lvl>
    <w:lvl w:ilvl="5">
      <w:start w:val="1"/>
      <w:numFmt w:val="bullet"/>
      <w:lvlText w:val=""/>
      <w:lvlJc w:val="left"/>
      <w:pPr>
        <w:ind w:left="5962" w:hanging="360"/>
      </w:pPr>
      <w:rPr>
        <w:rFonts w:ascii="Symbol" w:hAnsi="Symbol" w:cs="Symbol" w:hint="default"/>
        <w:rFonts w:cs="Symbol"/>
        <w:lang w:val="ru-RU" w:eastAsia="en-US" w:bidi="ar-SA"/>
      </w:rPr>
    </w:lvl>
    <w:lvl w:ilvl="6">
      <w:start w:val="1"/>
      <w:numFmt w:val="bullet"/>
      <w:lvlText w:val=""/>
      <w:lvlJc w:val="left"/>
      <w:pPr>
        <w:ind w:left="6997" w:hanging="360"/>
      </w:pPr>
      <w:rPr>
        <w:rFonts w:ascii="Symbol" w:hAnsi="Symbol" w:cs="Symbol" w:hint="default"/>
        <w:rFonts w:cs="Symbol"/>
        <w:lang w:val="ru-RU" w:eastAsia="en-US" w:bidi="ar-SA"/>
      </w:rPr>
    </w:lvl>
    <w:lvl w:ilvl="7">
      <w:start w:val="1"/>
      <w:numFmt w:val="bullet"/>
      <w:lvlText w:val=""/>
      <w:lvlJc w:val="left"/>
      <w:pPr>
        <w:ind w:left="8033" w:hanging="360"/>
      </w:pPr>
      <w:rPr>
        <w:rFonts w:ascii="Symbol" w:hAnsi="Symbol" w:cs="Symbol" w:hint="default"/>
        <w:rFonts w:cs="Symbol"/>
        <w:lang w:val="ru-RU" w:eastAsia="en-US" w:bidi="ar-SA"/>
      </w:rPr>
    </w:lvl>
    <w:lvl w:ilvl="8">
      <w:start w:val="1"/>
      <w:numFmt w:val="bullet"/>
      <w:lvlText w:val=""/>
      <w:lvlJc w:val="left"/>
      <w:pPr>
        <w:ind w:left="9068" w:hanging="360"/>
      </w:pPr>
      <w:rPr>
        <w:rFonts w:ascii="Symbol" w:hAnsi="Symbol" w:cs="Symbol" w:hint="default"/>
        <w:rFonts w:cs="Symbol"/>
        <w:lang w:val="ru-RU" w:eastAsia="en-US" w:bidi="ar-SA"/>
      </w:rPr>
    </w:lvl>
  </w:abstractNum>
  <w:abstractNum w:abstractNumId="5">
    <w:lvl w:ilvl="0">
      <w:start w:val="1"/>
      <w:numFmt w:val="bullet"/>
      <w:lvlText w:val=""/>
      <w:lvlJc w:val="left"/>
      <w:pPr>
        <w:ind w:left="960" w:hanging="360"/>
      </w:pPr>
      <w:rPr>
        <w:rFonts w:ascii="Symbol" w:hAnsi="Symbol" w:cs="Symbol" w:hint="default"/>
        <w:sz w:val="24"/>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6">
    <w:lvl w:ilvl="0">
      <w:start w:val="1"/>
      <w:numFmt w:val="bullet"/>
      <w:lvlText w:val=""/>
      <w:lvlJc w:val="left"/>
      <w:pPr>
        <w:ind w:left="960" w:hanging="360"/>
      </w:pPr>
      <w:rPr>
        <w:rFonts w:ascii="Symbol" w:hAnsi="Symbol" w:cs="Symbol" w:hint="default"/>
        <w:sz w:val="24"/>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7">
    <w:lvl w:ilvl="0">
      <w:start w:val="1"/>
      <w:numFmt w:val="bullet"/>
      <w:lvlText w:val=""/>
      <w:lvlJc w:val="left"/>
      <w:pPr>
        <w:ind w:left="960" w:hanging="360"/>
      </w:pPr>
      <w:rPr>
        <w:rFonts w:ascii="Symbol" w:hAnsi="Symbol" w:cs="Symbol" w:hint="default"/>
        <w:sz w:val="24"/>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8">
    <w:lvl w:ilvl="0">
      <w:start w:val="1"/>
      <w:numFmt w:val="bullet"/>
      <w:lvlText w:val=""/>
      <w:lvlJc w:val="left"/>
      <w:pPr>
        <w:ind w:left="960" w:hanging="360"/>
      </w:pPr>
      <w:rPr>
        <w:rFonts w:ascii="Symbol" w:hAnsi="Symbol" w:cs="Symbol" w:hint="default"/>
        <w:sz w:val="24"/>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9">
    <w:lvl w:ilvl="0">
      <w:start w:val="1"/>
      <w:numFmt w:val="bullet"/>
      <w:lvlText w:val=""/>
      <w:lvlJc w:val="left"/>
      <w:pPr>
        <w:ind w:left="960" w:hanging="360"/>
      </w:pPr>
      <w:rPr>
        <w:rFonts w:ascii="Symbol" w:hAnsi="Symbol" w:cs="Symbol" w:hint="default"/>
        <w:sz w:val="24"/>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0">
    <w:lvl w:ilvl="0">
      <w:start w:val="1"/>
      <w:numFmt w:val="bullet"/>
      <w:lvlText w:val=""/>
      <w:lvlJc w:val="left"/>
      <w:pPr>
        <w:ind w:left="960" w:hanging="360"/>
      </w:pPr>
      <w:rPr>
        <w:rFonts w:ascii="Symbol" w:hAnsi="Symbol" w:cs="Symbol" w:hint="default"/>
        <w:sz w:val="24"/>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1">
    <w:lvl w:ilvl="0">
      <w:start w:val="1"/>
      <w:numFmt w:val="bullet"/>
      <w:lvlText w:val=""/>
      <w:lvlJc w:val="left"/>
      <w:pPr>
        <w:ind w:left="960" w:hanging="360"/>
      </w:pPr>
      <w:rPr>
        <w:rFonts w:ascii="Symbol" w:hAnsi="Symbol" w:cs="Symbol" w:hint="default"/>
        <w:sz w:val="24"/>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2">
    <w:lvl w:ilvl="0">
      <w:start w:val="1"/>
      <w:numFmt w:val="bullet"/>
      <w:lvlText w:val=""/>
      <w:lvlJc w:val="left"/>
      <w:pPr>
        <w:ind w:left="960" w:hanging="360"/>
      </w:pPr>
      <w:rPr>
        <w:rFonts w:ascii="Symbol" w:hAnsi="Symbol" w:cs="Symbol" w:hint="default"/>
        <w:sz w:val="24"/>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3">
    <w:lvl w:ilvl="0">
      <w:start w:val="1"/>
      <w:numFmt w:val="bullet"/>
      <w:lvlText w:val=""/>
      <w:lvlJc w:val="left"/>
      <w:pPr>
        <w:ind w:left="960" w:hanging="360"/>
      </w:pPr>
      <w:rPr>
        <w:rFonts w:ascii="Symbol" w:hAnsi="Symbol" w:cs="Symbol" w:hint="default"/>
        <w:sz w:val="24"/>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4">
    <w:lvl w:ilvl="0">
      <w:start w:val="1"/>
      <w:numFmt w:val="bullet"/>
      <w:lvlText w:val=""/>
      <w:lvlJc w:val="left"/>
      <w:pPr>
        <w:ind w:left="960" w:hanging="360"/>
      </w:pPr>
      <w:rPr>
        <w:rFonts w:ascii="Symbol" w:hAnsi="Symbol" w:cs="Symbol" w:hint="default"/>
        <w:sz w:val="24"/>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5">
    <w:lvl w:ilvl="0">
      <w:start w:val="1"/>
      <w:numFmt w:val="bullet"/>
      <w:lvlText w:val=""/>
      <w:lvlJc w:val="left"/>
      <w:pPr>
        <w:ind w:left="960" w:hanging="360"/>
      </w:pPr>
      <w:rPr>
        <w:rFonts w:ascii="Symbol" w:hAnsi="Symbol" w:cs="Symbol" w:hint="default"/>
        <w:sz w:val="24"/>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6">
    <w:lvl w:ilvl="0">
      <w:start w:val="1"/>
      <w:numFmt w:val="bullet"/>
      <w:lvlText w:val=""/>
      <w:lvlJc w:val="left"/>
      <w:pPr>
        <w:ind w:left="960" w:hanging="360"/>
      </w:pPr>
      <w:rPr>
        <w:rFonts w:ascii="Symbol" w:hAnsi="Symbol" w:cs="Symbol" w:hint="default"/>
        <w:sz w:val="24"/>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7">
    <w:lvl w:ilvl="0">
      <w:start w:val="1"/>
      <w:numFmt w:val="bullet"/>
      <w:lvlText w:val=""/>
      <w:lvlJc w:val="left"/>
      <w:pPr>
        <w:ind w:left="960" w:hanging="360"/>
      </w:pPr>
      <w:rPr>
        <w:rFonts w:ascii="Symbol" w:hAnsi="Symbol" w:cs="Symbol" w:hint="default"/>
        <w:sz w:val="24"/>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8">
    <w:lvl w:ilvl="0">
      <w:start w:val="1"/>
      <w:numFmt w:val="bullet"/>
      <w:lvlText w:val=""/>
      <w:lvlJc w:val="left"/>
      <w:pPr>
        <w:ind w:left="960" w:hanging="360"/>
      </w:pPr>
      <w:rPr>
        <w:rFonts w:ascii="Symbol" w:hAnsi="Symbol" w:cs="Symbol" w:hint="default"/>
        <w:sz w:val="24"/>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9">
    <w:lvl w:ilvl="0">
      <w:start w:val="1"/>
      <w:numFmt w:val="bullet"/>
      <w:lvlText w:val=""/>
      <w:lvlJc w:val="left"/>
      <w:pPr>
        <w:ind w:left="960" w:hanging="360"/>
      </w:pPr>
      <w:rPr>
        <w:rFonts w:ascii="Symbol" w:hAnsi="Symbol" w:cs="Symbol" w:hint="default"/>
        <w:sz w:val="24"/>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0">
    <w:lvl w:ilvl="0">
      <w:start w:val="1"/>
      <w:numFmt w:val="bullet"/>
      <w:lvlText w:val=""/>
      <w:lvlJc w:val="left"/>
      <w:pPr>
        <w:ind w:left="960" w:hanging="360"/>
      </w:pPr>
      <w:rPr>
        <w:rFonts w:ascii="Symbol" w:hAnsi="Symbol" w:cs="Symbol" w:hint="default"/>
        <w:sz w:val="24"/>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1">
    <w:lvl w:ilvl="0">
      <w:start w:val="1"/>
      <w:numFmt w:val="bullet"/>
      <w:lvlText w:val=""/>
      <w:lvlJc w:val="left"/>
      <w:pPr>
        <w:ind w:left="960" w:hanging="360"/>
      </w:pPr>
      <w:rPr>
        <w:rFonts w:ascii="Symbol" w:hAnsi="Symbol" w:cs="Symbol" w:hint="default"/>
        <w:sz w:val="24"/>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w="http://schemas.openxmlformats.org/wordprocessingml/2006/main">
  <w:zoom w:percent="100"/>
  <w:mirrorMargins/>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Normal (Web)"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91965"/>
    <w:pPr>
      <w:widowControl/>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unhideWhenUsed/>
    <w:qFormat/>
    <w:rPr/>
  </w:style>
  <w:style w:type="character" w:styleId="Style14" w:customStyle="1">
    <w:name w:val="Верхний колонтитул Знак"/>
    <w:basedOn w:val="DefaultParagraphFont"/>
    <w:link w:val="a3"/>
    <w:uiPriority w:val="99"/>
    <w:qFormat/>
    <w:rsid w:val="00e91965"/>
    <w:rPr>
      <w:rFonts w:ascii="Times New Roman" w:hAnsi="Times New Roman" w:eastAsia="Times New Roman" w:cs="Times New Roman"/>
      <w:sz w:val="24"/>
      <w:szCs w:val="24"/>
      <w:lang w:eastAsia="ru-RU"/>
    </w:rPr>
  </w:style>
  <w:style w:type="character" w:styleId="Style15" w:customStyle="1">
    <w:name w:val="Нижний колонтитул Знак"/>
    <w:basedOn w:val="DefaultParagraphFont"/>
    <w:link w:val="a5"/>
    <w:uiPriority w:val="99"/>
    <w:qFormat/>
    <w:rsid w:val="00e91965"/>
    <w:rPr>
      <w:rFonts w:ascii="Times New Roman" w:hAnsi="Times New Roman" w:eastAsia="Times New Roman" w:cs="Times New Roman"/>
      <w:sz w:val="24"/>
      <w:szCs w:val="24"/>
      <w:lang w:eastAsia="ru-RU"/>
    </w:rPr>
  </w:style>
  <w:style w:type="character" w:styleId="Style16" w:customStyle="1">
    <w:name w:val="Текст выноски Знак"/>
    <w:basedOn w:val="DefaultParagraphFont"/>
    <w:link w:val="a9"/>
    <w:uiPriority w:val="99"/>
    <w:semiHidden/>
    <w:qFormat/>
    <w:rsid w:val="00490335"/>
    <w:rPr>
      <w:rFonts w:ascii="Segoe UI" w:hAnsi="Segoe UI" w:eastAsia="Times New Roman" w:cs="Segoe UI"/>
      <w:sz w:val="18"/>
      <w:szCs w:val="18"/>
      <w:lang w:eastAsia="ru-RU"/>
    </w:rPr>
  </w:style>
  <w:style w:type="character" w:styleId="Style17">
    <w:name w:val="Интернет-ссылка"/>
    <w:basedOn w:val="DefaultParagraphFont"/>
    <w:uiPriority w:val="99"/>
    <w:semiHidden/>
    <w:unhideWhenUsed/>
    <w:rsid w:val="00cd699a"/>
    <w:rPr>
      <w:color w:val="0000FF"/>
      <w:u w:val="single"/>
    </w:rPr>
  </w:style>
  <w:style w:type="character" w:styleId="Style18" w:customStyle="1">
    <w:name w:val="Основной текст Знак"/>
    <w:basedOn w:val="DefaultParagraphFont"/>
    <w:link w:val="ad"/>
    <w:uiPriority w:val="1"/>
    <w:qFormat/>
    <w:rsid w:val="00ce5794"/>
    <w:rPr>
      <w:rFonts w:ascii="Times New Roman" w:hAnsi="Times New Roman" w:eastAsia="Times New Roman" w:cs="Times New Roman"/>
      <w:sz w:val="28"/>
      <w:szCs w:val="28"/>
    </w:rPr>
  </w:style>
  <w:style w:type="paragraph" w:styleId="Style19">
    <w:name w:val="Заголовок"/>
    <w:basedOn w:val="Normal"/>
    <w:next w:val="Style20"/>
    <w:qFormat/>
    <w:pPr>
      <w:keepNext w:val="true"/>
      <w:spacing w:before="240" w:after="120"/>
    </w:pPr>
    <w:rPr>
      <w:rFonts w:ascii="Liberation Sans" w:hAnsi="Liberation Sans" w:eastAsia="Microsoft YaHei" w:cs="Lucida Sans"/>
      <w:sz w:val="28"/>
      <w:szCs w:val="28"/>
    </w:rPr>
  </w:style>
  <w:style w:type="paragraph" w:styleId="Style20">
    <w:name w:val="Body Text"/>
    <w:basedOn w:val="Normal"/>
    <w:link w:val="ae"/>
    <w:uiPriority w:val="1"/>
    <w:qFormat/>
    <w:rsid w:val="00ce5794"/>
    <w:pPr>
      <w:widowControl w:val="false"/>
      <w:ind w:left="1104" w:hanging="0"/>
      <w:jc w:val="both"/>
    </w:pPr>
    <w:rPr>
      <w:sz w:val="28"/>
      <w:szCs w:val="28"/>
      <w:lang w:eastAsia="en-US"/>
    </w:rPr>
  </w:style>
  <w:style w:type="paragraph" w:styleId="Style21">
    <w:name w:val="List"/>
    <w:basedOn w:val="Style20"/>
    <w:pPr/>
    <w:rPr>
      <w:rFonts w:cs="Lucida Sans"/>
    </w:rPr>
  </w:style>
  <w:style w:type="paragraph" w:styleId="Style22">
    <w:name w:val="Caption"/>
    <w:basedOn w:val="Normal"/>
    <w:qFormat/>
    <w:pPr>
      <w:suppressLineNumbers/>
      <w:spacing w:before="120" w:after="120"/>
    </w:pPr>
    <w:rPr>
      <w:rFonts w:cs="Lucida Sans"/>
      <w:i/>
      <w:iCs/>
      <w:sz w:val="24"/>
      <w:szCs w:val="24"/>
    </w:rPr>
  </w:style>
  <w:style w:type="paragraph" w:styleId="Style23">
    <w:name w:val="Указатель"/>
    <w:basedOn w:val="Normal"/>
    <w:qFormat/>
    <w:pPr>
      <w:suppressLineNumbers/>
    </w:pPr>
    <w:rPr>
      <w:rFonts w:cs="Lucida Sans"/>
    </w:rPr>
  </w:style>
  <w:style w:type="paragraph" w:styleId="Style41" w:customStyle="1">
    <w:name w:val="Style4"/>
    <w:basedOn w:val="Normal"/>
    <w:qFormat/>
    <w:rsid w:val="00e91965"/>
    <w:pPr>
      <w:widowControl w:val="false"/>
      <w:spacing w:lineRule="exact" w:line="220"/>
      <w:ind w:firstLine="514"/>
      <w:jc w:val="both"/>
    </w:pPr>
    <w:rPr/>
  </w:style>
  <w:style w:type="paragraph" w:styleId="Style24">
    <w:name w:val="Верхний и нижний колонтитулы"/>
    <w:basedOn w:val="Normal"/>
    <w:qFormat/>
    <w:pPr/>
    <w:rPr/>
  </w:style>
  <w:style w:type="paragraph" w:styleId="Style25">
    <w:name w:val="Header"/>
    <w:basedOn w:val="Normal"/>
    <w:link w:val="a4"/>
    <w:uiPriority w:val="99"/>
    <w:unhideWhenUsed/>
    <w:rsid w:val="00e91965"/>
    <w:pPr>
      <w:tabs>
        <w:tab w:val="clear" w:pos="708"/>
        <w:tab w:val="center" w:pos="4677" w:leader="none"/>
        <w:tab w:val="right" w:pos="9355" w:leader="none"/>
      </w:tabs>
    </w:pPr>
    <w:rPr/>
  </w:style>
  <w:style w:type="paragraph" w:styleId="Style26">
    <w:name w:val="Footer"/>
    <w:basedOn w:val="Normal"/>
    <w:link w:val="a6"/>
    <w:uiPriority w:val="99"/>
    <w:unhideWhenUsed/>
    <w:rsid w:val="00e91965"/>
    <w:pPr>
      <w:tabs>
        <w:tab w:val="clear" w:pos="708"/>
        <w:tab w:val="center" w:pos="4677" w:leader="none"/>
        <w:tab w:val="right" w:pos="9355" w:leader="none"/>
      </w:tabs>
    </w:pPr>
    <w:rPr/>
  </w:style>
  <w:style w:type="paragraph" w:styleId="ListParagraph">
    <w:name w:val="List Paragraph"/>
    <w:basedOn w:val="Normal"/>
    <w:uiPriority w:val="1"/>
    <w:qFormat/>
    <w:rsid w:val="00a96358"/>
    <w:pPr>
      <w:spacing w:before="0" w:after="0"/>
      <w:ind w:left="720" w:hanging="0"/>
      <w:contextualSpacing/>
    </w:pPr>
    <w:rPr/>
  </w:style>
  <w:style w:type="paragraph" w:styleId="BalloonText">
    <w:name w:val="Balloon Text"/>
    <w:basedOn w:val="Normal"/>
    <w:link w:val="aa"/>
    <w:uiPriority w:val="99"/>
    <w:semiHidden/>
    <w:unhideWhenUsed/>
    <w:qFormat/>
    <w:rsid w:val="00490335"/>
    <w:pPr/>
    <w:rPr>
      <w:rFonts w:ascii="Segoe UI" w:hAnsi="Segoe UI" w:cs="Segoe UI"/>
      <w:sz w:val="18"/>
      <w:szCs w:val="18"/>
    </w:rPr>
  </w:style>
  <w:style w:type="paragraph" w:styleId="NormalWeb">
    <w:name w:val="Normal (Web)"/>
    <w:basedOn w:val="Normal"/>
    <w:qFormat/>
    <w:rsid w:val="00fc241d"/>
    <w:pPr>
      <w:spacing w:beforeAutospacing="1" w:afterAutospacing="1"/>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7">
    <w:name w:val="Table Grid"/>
    <w:basedOn w:val="a1"/>
    <w:uiPriority w:val="59"/>
    <w:rsid w:val="00e91965"/>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hyperlink" Target="https://clck.yandex.ru/redir/dv/*data=url%3Dhttp%253A%252F%252Fimages.myshared.ru%252F5%252F390048%252Fslide_7.jpg%26ts%3D1488043917%26uid%3D1628574421365889244&amp;sign=027f6b39f8acc3f5156777800a21d205&amp;keyno=1" TargetMode="External"/><Relationship Id="rId8" Type="http://schemas.openxmlformats.org/officeDocument/2006/relationships/hyperlink" Target="https://clck.yandex.ru/redir/dv/*data=url%3Dhttp%253A%252F%252Fimages.myshared.ru%252F5%252F390048%252Fslide_8.jpg%26ts%3D1488043917%26uid%3D1628574421365889244&amp;sign=16cdff4d2b74dff04a34ff11ee24bb2b&amp;keyno=1" TargetMode="External"/><Relationship Id="rId9" Type="http://schemas.openxmlformats.org/officeDocument/2006/relationships/hyperlink" Target="https://clck.yandex.ru/redir/dv/*data=url%3Dhttp%253A%252F%252Fimages.myshared.ru%252F5%252F390048%252Fslide_9.jpg%26ts%3D1488043917%26uid%3D1628574421365889244&amp;sign=ff814001f0bc84e71aa0f4a05121424e&amp;keyno=1" TargetMode="External"/><Relationship Id="rId10" Type="http://schemas.openxmlformats.org/officeDocument/2006/relationships/hyperlink" Target="https://clck.yandex.ru/redir/dv/*data=url%3Dhttp%253A%252F%252Fimages.myshared.ru%252F5%252F390048%252Fslide_10.jpg%26ts%3D1488043917%26uid%3D1628574421365889244&amp;sign=116eb3387eb28d1cc23d64d8b378e68a&amp;keyno=1" TargetMode="External"/><Relationship Id="rId11" Type="http://schemas.openxmlformats.org/officeDocument/2006/relationships/hyperlink" Target="https://resh.edu.ru/subject/lesson/5619/start/300373/" TargetMode="External"/><Relationship Id="rId12" Type="http://schemas.openxmlformats.org/officeDocument/2006/relationships/hyperlink" Target="https://resh.edu.ru/subject/lesson/3762/start/115782/" TargetMode="External"/><Relationship Id="rId13" Type="http://schemas.openxmlformats.org/officeDocument/2006/relationships/hyperlink" Target="https://resh.edu.ru/subject/lesson/3720/start/297222/" TargetMode="External"/><Relationship Id="rId14" Type="http://schemas.openxmlformats.org/officeDocument/2006/relationships/hyperlink" Target="https://resh.edu.ru/subject/14/11/" TargetMode="External"/><Relationship Id="rId15" Type="http://schemas.openxmlformats.org/officeDocument/2006/relationships/hyperlink" Target="https://resh.edu.ru/subject/14/11/" TargetMode="External"/><Relationship Id="rId16" Type="http://schemas.openxmlformats.org/officeDocument/2006/relationships/hyperlink" Target="https://resh.edu.ru/subject/14/11/" TargetMode="External"/><Relationship Id="rId17" Type="http://schemas.openxmlformats.org/officeDocument/2006/relationships/hyperlink" Target="https://videouroki.net/video/19-v-m-shukshin-zhizn-i-tvorchestvo-idei-pisatelya-214.html" TargetMode="External"/><Relationship Id="rId18" Type="http://schemas.openxmlformats.org/officeDocument/2006/relationships/hyperlink" Target="https://resh.edu.ru/subject/14/11/" TargetMode="External"/><Relationship Id="rId19" Type="http://schemas.openxmlformats.org/officeDocument/2006/relationships/header" Target="header3.xml"/><Relationship Id="rId20" Type="http://schemas.openxmlformats.org/officeDocument/2006/relationships/header" Target="header4.xml"/><Relationship Id="rId21" Type="http://schemas.openxmlformats.org/officeDocument/2006/relationships/footer" Target="footer4.xml"/><Relationship Id="rId22" Type="http://schemas.openxmlformats.org/officeDocument/2006/relationships/footer" Target="footer5.xml"/><Relationship Id="rId23" Type="http://schemas.openxmlformats.org/officeDocument/2006/relationships/numbering" Target="numbering.xml"/><Relationship Id="rId24" Type="http://schemas.openxmlformats.org/officeDocument/2006/relationships/fontTable" Target="fontTable.xml"/><Relationship Id="rId25" Type="http://schemas.openxmlformats.org/officeDocument/2006/relationships/settings" Target="settings.xml"/><Relationship Id="rId26" Type="http://schemas.openxmlformats.org/officeDocument/2006/relationships/theme" Target="theme/theme1.xml"/><Relationship Id="rId2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D5F48-85C9-4F71-80B9-77726623E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875</TotalTime>
  <Application>LibreOffice/6.3.2.2$Windows_x86 LibreOffice_project/98b30e735bda24bc04ab42594c85f7fd8be07b9c</Application>
  <Pages>28</Pages>
  <Words>6896</Words>
  <Characters>46877</Characters>
  <CharactersWithSpaces>53205</CharactersWithSpaces>
  <Paragraphs>685</Paragraphs>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2018-06-07T18:07:00Z</dcterms:created>
  <dc:creator>Наталия Максименкова</dc:creator>
  <dc:description/>
  <dc:language>ru-RU</dc:language>
  <cp:lastModifiedBy/>
  <cp:lastPrinted>2018-06-08T06:36:00Z</cp:lastPrinted>
  <dcterms:modified xsi:type="dcterms:W3CDTF">2024-10-27T13:42:43Z</dcterms:modified>
  <cp:revision>68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